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A8" w:rsidRPr="008C610B" w:rsidRDefault="00D613A8" w:rsidP="00906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</w:rPr>
        <w:t xml:space="preserve"> </w:t>
      </w:r>
      <w:r w:rsidRPr="008C610B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8C61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13A8" w:rsidRPr="008C610B" w:rsidRDefault="00D613A8" w:rsidP="00D613A8">
      <w:pPr>
        <w:spacing w:before="100" w:beforeAutospacing="1" w:after="100" w:afterAutospacing="1"/>
      </w:pPr>
    </w:p>
    <w:p w:rsidR="00D613A8" w:rsidRPr="008C610B" w:rsidRDefault="00D613A8" w:rsidP="00D613A8">
      <w:pPr>
        <w:spacing w:line="240" w:lineRule="exact"/>
        <w:ind w:left="5405" w:hanging="134"/>
        <w:rPr>
          <w:sz w:val="24"/>
          <w:szCs w:val="24"/>
        </w:rPr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Default="00D613A8" w:rsidP="00D613A8">
      <w:pPr>
        <w:pStyle w:val="Style7"/>
        <w:widowControl/>
        <w:spacing w:line="240" w:lineRule="exact"/>
        <w:ind w:left="1234" w:right="1541"/>
      </w:pPr>
    </w:p>
    <w:p w:rsidR="001F61FB" w:rsidRDefault="001F61FB" w:rsidP="00D613A8">
      <w:pPr>
        <w:pStyle w:val="Style7"/>
        <w:widowControl/>
        <w:spacing w:line="240" w:lineRule="exact"/>
        <w:ind w:left="1234" w:right="1541"/>
      </w:pPr>
    </w:p>
    <w:p w:rsidR="001F61FB" w:rsidRDefault="001F61FB" w:rsidP="00D613A8">
      <w:pPr>
        <w:pStyle w:val="Style7"/>
        <w:widowControl/>
        <w:spacing w:line="240" w:lineRule="exact"/>
        <w:ind w:left="1234" w:right="1541"/>
      </w:pPr>
    </w:p>
    <w:p w:rsidR="001F61FB" w:rsidRDefault="001F61FB" w:rsidP="00D613A8">
      <w:pPr>
        <w:pStyle w:val="Style7"/>
        <w:widowControl/>
        <w:spacing w:line="240" w:lineRule="exact"/>
        <w:ind w:left="1234" w:right="1541"/>
      </w:pPr>
    </w:p>
    <w:p w:rsidR="001F61FB" w:rsidRDefault="001F61FB" w:rsidP="00D613A8">
      <w:pPr>
        <w:pStyle w:val="Style7"/>
        <w:widowControl/>
        <w:spacing w:line="240" w:lineRule="exact"/>
        <w:ind w:left="1234" w:right="1541"/>
      </w:pPr>
    </w:p>
    <w:p w:rsidR="001F61FB" w:rsidRPr="008C610B" w:rsidRDefault="001F61FB" w:rsidP="00D613A8">
      <w:pPr>
        <w:pStyle w:val="Style7"/>
        <w:widowControl/>
        <w:spacing w:line="240" w:lineRule="exact"/>
        <w:ind w:left="1234" w:right="1541"/>
      </w:pPr>
    </w:p>
    <w:p w:rsidR="00D613A8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</w:rPr>
      </w:pPr>
    </w:p>
    <w:p w:rsidR="00D613A8" w:rsidRDefault="00D613A8" w:rsidP="009068C7">
      <w:pPr>
        <w:pStyle w:val="Style7"/>
        <w:widowControl/>
        <w:spacing w:before="168"/>
        <w:ind w:right="1541"/>
        <w:jc w:val="left"/>
        <w:rPr>
          <w:rStyle w:val="FontStyle27"/>
          <w:bCs w:val="0"/>
        </w:rPr>
      </w:pPr>
    </w:p>
    <w:p w:rsidR="00D613A8" w:rsidRPr="008C3593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  <w:sz w:val="24"/>
          <w:szCs w:val="24"/>
        </w:rPr>
      </w:pPr>
      <w:r w:rsidRPr="008C3593">
        <w:rPr>
          <w:rStyle w:val="FontStyle27"/>
          <w:sz w:val="24"/>
          <w:szCs w:val="24"/>
        </w:rPr>
        <w:t>ФОНД ОЦЕНОЧНЫХ СРЕДСТВ</w:t>
      </w:r>
    </w:p>
    <w:p w:rsidR="00D613A8" w:rsidRPr="008C3593" w:rsidRDefault="00D613A8" w:rsidP="00D613A8">
      <w:pPr>
        <w:pStyle w:val="Style9"/>
        <w:widowControl/>
        <w:spacing w:line="240" w:lineRule="exact"/>
        <w:ind w:left="1387"/>
        <w:jc w:val="left"/>
      </w:pPr>
    </w:p>
    <w:p w:rsidR="00B25F92" w:rsidRPr="002E6C50" w:rsidRDefault="00B25F92" w:rsidP="00B25F92">
      <w:pPr>
        <w:widowControl/>
        <w:autoSpaceDE/>
        <w:autoSpaceDN/>
        <w:jc w:val="center"/>
        <w:rPr>
          <w:b/>
          <w:sz w:val="28"/>
          <w:szCs w:val="24"/>
          <w:lang w:eastAsia="ru-RU"/>
        </w:rPr>
      </w:pPr>
      <w:r w:rsidRPr="00B25F92">
        <w:rPr>
          <w:b/>
          <w:sz w:val="24"/>
          <w:szCs w:val="24"/>
          <w:lang w:eastAsia="ru-RU"/>
        </w:rPr>
        <w:t>МДК 0</w:t>
      </w:r>
      <w:r w:rsidR="002E6C50">
        <w:rPr>
          <w:b/>
          <w:sz w:val="24"/>
          <w:szCs w:val="24"/>
          <w:lang w:eastAsia="ru-RU"/>
        </w:rPr>
        <w:t>2</w:t>
      </w:r>
      <w:r w:rsidRPr="00B25F92">
        <w:rPr>
          <w:b/>
          <w:sz w:val="24"/>
          <w:szCs w:val="24"/>
          <w:lang w:eastAsia="ru-RU"/>
        </w:rPr>
        <w:t>.0</w:t>
      </w:r>
      <w:r w:rsidR="001F61FB">
        <w:rPr>
          <w:b/>
          <w:sz w:val="24"/>
          <w:szCs w:val="24"/>
          <w:lang w:eastAsia="ru-RU"/>
        </w:rPr>
        <w:t>2</w:t>
      </w:r>
      <w:r w:rsidRPr="00B25F92">
        <w:rPr>
          <w:b/>
          <w:sz w:val="24"/>
          <w:szCs w:val="24"/>
          <w:lang w:eastAsia="ru-RU"/>
        </w:rPr>
        <w:t xml:space="preserve">. </w:t>
      </w:r>
      <w:r w:rsidR="001F61FB" w:rsidRPr="001F61FB">
        <w:rPr>
          <w:b/>
          <w:sz w:val="24"/>
        </w:rPr>
        <w:t>АППАРАТНО-ПРОГРАММНОЕ ОБЕСПЕЧЕНИЕ СЛУЖБ ЭКСТРЕННОГО РЕАГИРОВАНИЯ</w:t>
      </w:r>
    </w:p>
    <w:p w:rsidR="009068C7" w:rsidRP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b/>
          <w:sz w:val="28"/>
        </w:rPr>
        <w:t xml:space="preserve"> </w:t>
      </w:r>
      <w:r w:rsidRPr="009068C7">
        <w:rPr>
          <w:sz w:val="24"/>
          <w:szCs w:val="24"/>
        </w:rPr>
        <w:t>специальность</w:t>
      </w:r>
    </w:p>
    <w:p w:rsid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sz w:val="24"/>
          <w:szCs w:val="24"/>
        </w:rPr>
        <w:t>среднего профессионального образования</w:t>
      </w:r>
    </w:p>
    <w:p w:rsidR="009D1B5F" w:rsidRPr="009068C7" w:rsidRDefault="009D1B5F" w:rsidP="009068C7">
      <w:pPr>
        <w:spacing w:line="360" w:lineRule="auto"/>
        <w:jc w:val="center"/>
        <w:rPr>
          <w:sz w:val="24"/>
          <w:szCs w:val="24"/>
        </w:rPr>
      </w:pPr>
    </w:p>
    <w:p w:rsidR="00D613A8" w:rsidRPr="00D9355D" w:rsidRDefault="009D1B5F" w:rsidP="009D1B5F">
      <w:pPr>
        <w:adjustRightInd w:val="0"/>
        <w:spacing w:line="240" w:lineRule="exact"/>
        <w:jc w:val="center"/>
        <w:rPr>
          <w:rFonts w:eastAsia="Calibri"/>
          <w:sz w:val="24"/>
          <w:szCs w:val="24"/>
          <w:lang w:eastAsia="ru-RU"/>
        </w:rPr>
      </w:pPr>
      <w:r w:rsidRPr="009D1B5F"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D613A8" w:rsidRPr="00D9355D" w:rsidRDefault="00D613A8" w:rsidP="00D613A8">
      <w:pPr>
        <w:adjustRightInd w:val="0"/>
        <w:spacing w:line="240" w:lineRule="exact"/>
        <w:ind w:left="5198"/>
        <w:jc w:val="both"/>
        <w:rPr>
          <w:rFonts w:eastAsia="Calibri"/>
          <w:sz w:val="24"/>
          <w:szCs w:val="24"/>
          <w:lang w:eastAsia="ru-RU"/>
        </w:rPr>
      </w:pPr>
    </w:p>
    <w:p w:rsidR="00D613A8" w:rsidRDefault="00D613A8" w:rsidP="00D613A8">
      <w:pPr>
        <w:tabs>
          <w:tab w:val="left" w:pos="0"/>
        </w:tabs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</w:t>
      </w:r>
    </w:p>
    <w:p w:rsidR="00D613A8" w:rsidRPr="005A303D" w:rsidRDefault="00D613A8" w:rsidP="00D613A8">
      <w:pPr>
        <w:tabs>
          <w:tab w:val="left" w:pos="0"/>
        </w:tabs>
        <w:adjustRightInd w:val="0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4521C7" w:rsidP="009D1B5F">
      <w:pPr>
        <w:adjustRightInd w:val="0"/>
        <w:spacing w:before="38"/>
        <w:ind w:left="3245"/>
        <w:jc w:val="both"/>
        <w:rPr>
          <w:rFonts w:eastAsia="Calibri"/>
          <w:sz w:val="24"/>
          <w:szCs w:val="24"/>
          <w:lang w:eastAsia="ru-RU"/>
        </w:rPr>
      </w:pPr>
      <w:r w:rsidRPr="008C3593">
        <w:rPr>
          <w:rFonts w:eastAsia="Calibri"/>
          <w:sz w:val="24"/>
          <w:szCs w:val="24"/>
          <w:lang w:eastAsia="ru-RU"/>
        </w:rPr>
        <w:t xml:space="preserve">              </w:t>
      </w:r>
      <w:r w:rsidR="00D613A8" w:rsidRPr="008C3593">
        <w:rPr>
          <w:rFonts w:eastAsia="Calibri"/>
          <w:sz w:val="24"/>
          <w:szCs w:val="24"/>
          <w:lang w:eastAsia="ru-RU"/>
        </w:rPr>
        <w:t>Чебоксары 202</w:t>
      </w:r>
      <w:r w:rsidR="009068C7">
        <w:rPr>
          <w:rFonts w:eastAsia="Calibri"/>
          <w:sz w:val="24"/>
          <w:szCs w:val="24"/>
          <w:lang w:eastAsia="ru-RU"/>
        </w:rPr>
        <w:t>4</w:t>
      </w:r>
      <w:r w:rsidR="00D613A8">
        <w:br w:type="page"/>
      </w:r>
    </w:p>
    <w:p w:rsidR="00335D6E" w:rsidRPr="00AA01E8" w:rsidRDefault="00335D6E" w:rsidP="00335D6E">
      <w:pPr>
        <w:spacing w:line="360" w:lineRule="auto"/>
        <w:ind w:left="720" w:hanging="360"/>
        <w:jc w:val="center"/>
        <w:rPr>
          <w:sz w:val="24"/>
          <w:szCs w:val="24"/>
          <w:lang w:eastAsia="ru-RU"/>
        </w:rPr>
      </w:pP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Пояснительная записка.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caps/>
          <w:sz w:val="24"/>
          <w:szCs w:val="24"/>
        </w:rPr>
        <w:t>К</w:t>
      </w:r>
      <w:r w:rsidRPr="00AA01E8">
        <w:rPr>
          <w:sz w:val="24"/>
          <w:szCs w:val="24"/>
        </w:rPr>
        <w:t xml:space="preserve">онтроль и оценка результатов </w:t>
      </w:r>
      <w:r w:rsidRPr="00AA01E8">
        <w:rPr>
          <w:color w:val="000000"/>
          <w:sz w:val="24"/>
          <w:szCs w:val="24"/>
        </w:rPr>
        <w:t>освоения профессионального модуля</w:t>
      </w:r>
    </w:p>
    <w:p w:rsidR="00D613A8" w:rsidRPr="00335D6E" w:rsidRDefault="00335D6E" w:rsidP="00335D6E">
      <w:pPr>
        <w:pStyle w:val="a5"/>
        <w:ind w:left="720" w:firstLine="0"/>
        <w:jc w:val="center"/>
        <w:rPr>
          <w:b/>
          <w:bCs/>
          <w:sz w:val="24"/>
          <w:szCs w:val="24"/>
          <w:lang w:eastAsia="ru-RU"/>
        </w:rPr>
      </w:pPr>
      <w:r w:rsidRPr="00335D6E">
        <w:rPr>
          <w:bCs/>
          <w:sz w:val="24"/>
          <w:szCs w:val="24"/>
          <w:lang w:eastAsia="ru-RU"/>
        </w:rPr>
        <w:br w:type="page"/>
      </w:r>
      <w:r w:rsidRPr="00335D6E">
        <w:rPr>
          <w:b/>
          <w:bCs/>
          <w:sz w:val="24"/>
          <w:szCs w:val="24"/>
          <w:lang w:eastAsia="ru-RU"/>
        </w:rPr>
        <w:lastRenderedPageBreak/>
        <w:t>1.</w:t>
      </w:r>
      <w:r w:rsidR="00D613A8" w:rsidRPr="00335D6E">
        <w:rPr>
          <w:b/>
          <w:bCs/>
          <w:sz w:val="24"/>
          <w:szCs w:val="24"/>
          <w:lang w:eastAsia="ru-RU"/>
        </w:rPr>
        <w:t>ПОЯСНИТЕЛЬНАЯ ЗАПИСКА</w:t>
      </w:r>
    </w:p>
    <w:p w:rsidR="00D613A8" w:rsidRPr="00206FB6" w:rsidRDefault="00D613A8" w:rsidP="00D613A8">
      <w:pPr>
        <w:pStyle w:val="a5"/>
        <w:ind w:left="720" w:firstLine="0"/>
        <w:rPr>
          <w:rFonts w:eastAsia="Calibri"/>
          <w:b/>
          <w:sz w:val="24"/>
          <w:szCs w:val="24"/>
        </w:rPr>
      </w:pPr>
    </w:p>
    <w:p w:rsidR="00C52D1B" w:rsidRPr="002E6C50" w:rsidRDefault="00EA0C14" w:rsidP="002E6C50">
      <w:pPr>
        <w:widowControl/>
        <w:autoSpaceDE/>
        <w:autoSpaceDN/>
        <w:ind w:firstLine="709"/>
        <w:jc w:val="both"/>
        <w:rPr>
          <w:b/>
          <w:sz w:val="28"/>
          <w:szCs w:val="24"/>
          <w:lang w:eastAsia="ru-RU"/>
        </w:rPr>
      </w:pPr>
      <w:r>
        <w:rPr>
          <w:sz w:val="24"/>
          <w:szCs w:val="24"/>
        </w:rPr>
        <w:t>Фонд</w:t>
      </w:r>
      <w:r w:rsidRPr="00206FB6">
        <w:rPr>
          <w:sz w:val="24"/>
          <w:szCs w:val="24"/>
        </w:rPr>
        <w:t xml:space="preserve"> оценочных средств (</w:t>
      </w: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 xml:space="preserve">ОС) предназначен для контроля и оценки образовательных достижений обучающихся, освоивших программу </w:t>
      </w:r>
      <w:r w:rsidR="001F61FB" w:rsidRPr="001F61FB">
        <w:rPr>
          <w:sz w:val="24"/>
          <w:szCs w:val="24"/>
          <w:lang w:eastAsia="ru-RU"/>
        </w:rPr>
        <w:t>МДК 02.02. Аппаратно-программное обеспечение служб экстренного реагирования</w:t>
      </w:r>
      <w:r w:rsidR="002E6C50" w:rsidRPr="002E6C50">
        <w:rPr>
          <w:sz w:val="28"/>
          <w:szCs w:val="24"/>
          <w:lang w:eastAsia="ru-RU"/>
        </w:rPr>
        <w:t>.</w:t>
      </w:r>
    </w:p>
    <w:p w:rsidR="00EA0C14" w:rsidRPr="00206FB6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>ОС разработан на основании положений:</w:t>
      </w:r>
    </w:p>
    <w:p w:rsidR="00EA0C14" w:rsidRPr="00206FB6" w:rsidRDefault="00EA0C14" w:rsidP="00EA0C14">
      <w:pPr>
        <w:pStyle w:val="4"/>
        <w:shd w:val="clear" w:color="auto" w:fill="auto"/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0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среднего 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по специальности </w:t>
      </w:r>
      <w:r w:rsidR="002C0D46" w:rsidRPr="002C0D46">
        <w:rPr>
          <w:rFonts w:ascii="Times New Roman" w:eastAsia="Times New Roman" w:hAnsi="Times New Roman" w:cs="Times New Roman"/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0C14" w:rsidRPr="00206FB6" w:rsidRDefault="00EA0C14" w:rsidP="00EA0C1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программы подготовки специалистов среднего звена (ППССЗ) по специальности среднего профессионального образования </w:t>
      </w:r>
      <w:r w:rsidR="002C0D46" w:rsidRPr="002C0D46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sz w:val="24"/>
          <w:szCs w:val="24"/>
        </w:rPr>
        <w:t>;</w:t>
      </w:r>
    </w:p>
    <w:p w:rsidR="00EA0C14" w:rsidRDefault="00EA0C14" w:rsidP="001F61F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AC3D9A">
        <w:rPr>
          <w:sz w:val="24"/>
          <w:szCs w:val="24"/>
        </w:rPr>
        <w:t xml:space="preserve">рабочей программы </w:t>
      </w:r>
      <w:r w:rsidR="001F61FB" w:rsidRPr="001F61FB">
        <w:rPr>
          <w:sz w:val="24"/>
          <w:szCs w:val="24"/>
        </w:rPr>
        <w:t>МДК 02.02. Аппаратно-программное обеспечение служб экстренного реагирования</w:t>
      </w:r>
    </w:p>
    <w:p w:rsidR="001F61FB" w:rsidRPr="00206FB6" w:rsidRDefault="001F61FB" w:rsidP="001F61F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bCs/>
          <w:sz w:val="24"/>
          <w:szCs w:val="24"/>
          <w:lang w:eastAsia="ru-RU"/>
        </w:rPr>
      </w:pPr>
      <w:r w:rsidRPr="00206FB6">
        <w:rPr>
          <w:bCs/>
          <w:sz w:val="24"/>
          <w:szCs w:val="24"/>
          <w:lang w:eastAsia="ru-RU"/>
        </w:rPr>
        <w:t>Критерии оценки уровня освоения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При проведении аттестации студентов используются следующие критерии оценок: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«отлично» - высокий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«хорошо», «удовлетворительно» - достаточный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«неудовлетворительно» - низкий уровень освоения.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общих и профессиональных компетенций студентов используется дихотомическая система оценивания: «0» – компетенция не освоена, «1» – компетенция освоена. Оценка общих и профессиональных компетенций по дисциплине отражается в журнале учебных занятий и выставляется на основании результатов выполнения практикоориентированных заданий.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rFonts w:eastAsia="Calibri"/>
          <w:sz w:val="24"/>
          <w:szCs w:val="24"/>
        </w:rPr>
      </w:pP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206FB6">
        <w:rPr>
          <w:sz w:val="24"/>
          <w:szCs w:val="24"/>
        </w:rPr>
        <w:lastRenderedPageBreak/>
        <w:t>профессионального модуля должен:</w:t>
      </w: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иметь практический опыт: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Направление вызова в систему информационного обслуживания населения (при наличии);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Регистрация факта передачи сообщения в ЭОС, АВС, ЕДДС и (или) в другие службы с помощью аппаратно-программных средств либо резервных средств регистрации;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Информирование ЭОС, АВС, ЕДДС и (или) других служб о поступлении новых и уточняющих данных о происшествии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Координация действий специалистов ЭОС, АВС, ЕДДС и (или) других служб, привлеченных к реагированию на происшествие;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структур;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Координация действий специалистов ЭОС, АВС, ЕДДС и (или) других служб, привлеченных к реагированию на происшествие;</w:t>
      </w:r>
    </w:p>
    <w:p w:rsid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lang w:eastAsia="ru-RU"/>
        </w:rPr>
      </w:pPr>
      <w:r w:rsidRPr="002E6C50">
        <w:rPr>
          <w:sz w:val="24"/>
          <w:szCs w:val="24"/>
          <w:lang w:eastAsia="ru-RU"/>
        </w:rPr>
        <w:t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структур.</w:t>
      </w:r>
    </w:p>
    <w:p w:rsidR="00EA0C14" w:rsidRPr="00206FB6" w:rsidRDefault="00EA0C14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 xml:space="preserve">уметь: 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Использовать аппаратно-программные средства для оповещения ЭОС, АВС, ЕДДС и других служб о происшествии;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Использовать средства телекоммуникации для оповещения ЭОС, АВС и ЕДДС о происшествии (в случае сбоя работы аппаратно-программных средств);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Находить контактные данные дежурно-диспетчерских служб ЭОС и АВС, ЕДДС (при сбое аппаратно-программных средств);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Находить и использовать контактные данные других служб, которые могут быть привлечены к реагированию на происшествие (при наличии);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Использовать контактные данные общественных волонтерских организаций, которые могут быть привлечены к поисково-спасательным операциям (при наличии);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Управлять речевым взаимодействием, в том числе в ситуациях, когда участниками коммуникации являются несколько человек;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Управлять вызовом с использованием функциональных возможностей телефонии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Набирать текст на клавиатуре со скоростью не менее 150 знаков в минуту;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Управлять вызовом с использованием функциональных возможностей телефонии;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Формулировать сообщение о происшествии для оповещения ЭОС, АВС и ЕДДС;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Работать с базами данных;</w:t>
      </w:r>
    </w:p>
    <w:p w:rsidR="002E6C50" w:rsidRP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Работать с информационными системами поддержки принятия решений;</w:t>
      </w:r>
    </w:p>
    <w:p w:rsidR="002E6C50" w:rsidRDefault="002E6C50" w:rsidP="002E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E6C50">
        <w:rPr>
          <w:sz w:val="24"/>
          <w:szCs w:val="24"/>
        </w:rPr>
        <w:t>Работать с IP-телефонией</w:t>
      </w:r>
    </w:p>
    <w:p w:rsidR="00EA0C14" w:rsidRPr="009068C7" w:rsidRDefault="00EA0C14" w:rsidP="0090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b/>
          <w:sz w:val="24"/>
          <w:szCs w:val="24"/>
        </w:rPr>
        <w:t>знать:</w:t>
      </w:r>
    </w:p>
    <w:p w:rsidR="002E6C50" w:rsidRPr="00083324" w:rsidRDefault="002E6C50" w:rsidP="002E6C50">
      <w:pPr>
        <w:spacing w:line="276" w:lineRule="auto"/>
      </w:pPr>
      <w:r w:rsidRPr="00083324">
        <w:t>Нормативные правовые акты и методические документы, регламентирующие прием и обработку экстренных вызовов в ЦОВ;</w:t>
      </w:r>
    </w:p>
    <w:p w:rsidR="002E6C50" w:rsidRPr="00083324" w:rsidRDefault="002E6C50" w:rsidP="002E6C50">
      <w:pPr>
        <w:spacing w:line="276" w:lineRule="auto"/>
      </w:pPr>
      <w:r w:rsidRPr="00083324">
        <w:t>Основные нормативные правовые акты, регламентирующие деятельность ЭОС, АВС и ЕДДС;</w:t>
      </w:r>
    </w:p>
    <w:p w:rsidR="002E6C50" w:rsidRPr="00083324" w:rsidRDefault="002E6C50" w:rsidP="002E6C50">
      <w:pPr>
        <w:spacing w:line="276" w:lineRule="auto"/>
      </w:pPr>
      <w:r w:rsidRPr="00083324">
        <w:t>Перечень ЭОС, АВС и ЕДДС, их назначение, структура, функции, территориальная ответственность;</w:t>
      </w:r>
    </w:p>
    <w:p w:rsidR="002E6C50" w:rsidRPr="00083324" w:rsidRDefault="002E6C50" w:rsidP="002E6C50">
      <w:pPr>
        <w:spacing w:line="276" w:lineRule="auto"/>
      </w:pPr>
      <w:r w:rsidRPr="00083324">
        <w:t>Соглашения и регламенты информационного взаимодействия структур, участвующих в обеспечении безопасности, в зоне обслуживания ЦОВ;</w:t>
      </w:r>
    </w:p>
    <w:p w:rsidR="002E6C50" w:rsidRPr="00083324" w:rsidRDefault="002E6C50" w:rsidP="002E6C50">
      <w:pPr>
        <w:spacing w:line="276" w:lineRule="auto"/>
      </w:pPr>
      <w:r w:rsidRPr="00083324">
        <w:t>Формализованные классификаторы, применяемые в рамках приема и обработки экстренных вызовов в ЦОВ;</w:t>
      </w:r>
    </w:p>
    <w:p w:rsidR="002E6C50" w:rsidRPr="00083324" w:rsidRDefault="002E6C50" w:rsidP="002E6C50">
      <w:pPr>
        <w:spacing w:line="276" w:lineRule="auto"/>
      </w:pPr>
      <w:r w:rsidRPr="00083324">
        <w:t>Перечень общественных волонтерских организаций, которые могут быть привлечены к поисково-спасательным операциям (при наличии);</w:t>
      </w:r>
    </w:p>
    <w:p w:rsidR="002E6C50" w:rsidRPr="00083324" w:rsidRDefault="002E6C50" w:rsidP="002E6C50">
      <w:pPr>
        <w:spacing w:line="276" w:lineRule="auto"/>
      </w:pPr>
      <w:r w:rsidRPr="00083324">
        <w:lastRenderedPageBreak/>
        <w:t>Правила русской письменной и устной речи;</w:t>
      </w:r>
    </w:p>
    <w:p w:rsidR="002E6C50" w:rsidRPr="00083324" w:rsidRDefault="002E6C50" w:rsidP="002E6C50">
      <w:pPr>
        <w:spacing w:line="276" w:lineRule="auto"/>
      </w:pPr>
      <w:r w:rsidRPr="00083324">
        <w:t>Правила электробезопасности при использовании средств телекоммуникации для приема экстренных вызовов;</w:t>
      </w:r>
    </w:p>
    <w:p w:rsidR="002E6C50" w:rsidRPr="00083324" w:rsidRDefault="002E6C50" w:rsidP="002E6C50">
      <w:pPr>
        <w:spacing w:line="276" w:lineRule="auto"/>
      </w:pPr>
      <w:r w:rsidRPr="00083324">
        <w:t>Алгоритм построения баз данных;</w:t>
      </w:r>
    </w:p>
    <w:p w:rsidR="002E6C50" w:rsidRPr="00083324" w:rsidRDefault="002E6C50" w:rsidP="002E6C50">
      <w:pPr>
        <w:spacing w:line="276" w:lineRule="auto"/>
      </w:pPr>
      <w:r w:rsidRPr="00083324">
        <w:t>Принцип работы информационного комплекса помощи принятия решений;</w:t>
      </w:r>
    </w:p>
    <w:p w:rsidR="00622F8D" w:rsidRPr="002C0D46" w:rsidRDefault="002E6C50" w:rsidP="002E6C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083324">
        <w:t>Принцип работы IP-телефонии</w:t>
      </w:r>
      <w:r w:rsidR="00622F8D" w:rsidRPr="002C0D46">
        <w:rPr>
          <w:sz w:val="24"/>
          <w:szCs w:val="24"/>
        </w:rPr>
        <w:br w:type="page"/>
      </w:r>
    </w:p>
    <w:p w:rsidR="00970F1E" w:rsidRPr="004521C7" w:rsidRDefault="00335D6E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2</w:t>
      </w:r>
      <w:r w:rsidR="00970F1E" w:rsidRPr="004521C7">
        <w:rPr>
          <w:b/>
          <w:sz w:val="24"/>
          <w:szCs w:val="24"/>
        </w:rPr>
        <w:t xml:space="preserve">. </w:t>
      </w:r>
      <w:r w:rsidR="00970F1E" w:rsidRPr="004521C7">
        <w:rPr>
          <w:b/>
          <w:bCs/>
          <w:sz w:val="24"/>
          <w:szCs w:val="24"/>
          <w:lang w:eastAsia="ru-RU"/>
        </w:rPr>
        <w:t>ПРОГРАММА ПРОМЕЖУТОЧНОЙ АТТЕСТАЦИИ</w:t>
      </w:r>
    </w:p>
    <w:p w:rsidR="00970F1E" w:rsidRPr="004521C7" w:rsidRDefault="00970F1E" w:rsidP="00EA0C14">
      <w:pPr>
        <w:pStyle w:val="a5"/>
        <w:tabs>
          <w:tab w:val="left" w:pos="142"/>
          <w:tab w:val="left" w:pos="59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9" w:firstLine="0"/>
        <w:jc w:val="both"/>
        <w:rPr>
          <w:b/>
          <w:bCs/>
          <w:sz w:val="24"/>
          <w:szCs w:val="24"/>
        </w:rPr>
      </w:pPr>
    </w:p>
    <w:p w:rsidR="00970F1E" w:rsidRPr="004521C7" w:rsidRDefault="00970F1E" w:rsidP="006B191D">
      <w:pPr>
        <w:pStyle w:val="a5"/>
        <w:tabs>
          <w:tab w:val="left" w:pos="851"/>
          <w:tab w:val="left" w:pos="2295"/>
          <w:tab w:val="left" w:pos="9639"/>
        </w:tabs>
        <w:ind w:left="0" w:right="484" w:firstLine="599"/>
        <w:jc w:val="both"/>
        <w:rPr>
          <w:sz w:val="24"/>
          <w:szCs w:val="24"/>
        </w:rPr>
      </w:pPr>
      <w:r w:rsidRPr="004521C7">
        <w:rPr>
          <w:sz w:val="24"/>
          <w:szCs w:val="24"/>
          <w:lang w:eastAsia="ru-RU"/>
        </w:rPr>
        <w:t xml:space="preserve">Промежуточная аттестация проводится в форме </w:t>
      </w:r>
      <w:r w:rsidRPr="004521C7">
        <w:rPr>
          <w:sz w:val="24"/>
          <w:szCs w:val="24"/>
        </w:rPr>
        <w:t>экзамена</w:t>
      </w:r>
      <w:r w:rsidRPr="004521C7">
        <w:rPr>
          <w:spacing w:val="-3"/>
          <w:sz w:val="24"/>
          <w:szCs w:val="24"/>
        </w:rPr>
        <w:t xml:space="preserve"> </w:t>
      </w:r>
      <w:r w:rsidRPr="004521C7">
        <w:rPr>
          <w:sz w:val="24"/>
          <w:szCs w:val="24"/>
        </w:rPr>
        <w:t>по модулю</w:t>
      </w:r>
      <w:r w:rsidRPr="004521C7">
        <w:rPr>
          <w:sz w:val="24"/>
          <w:szCs w:val="24"/>
          <w:lang w:eastAsia="ru-RU"/>
        </w:rPr>
        <w:t>.</w:t>
      </w:r>
      <w:r w:rsidRPr="004521C7">
        <w:rPr>
          <w:sz w:val="24"/>
          <w:szCs w:val="24"/>
        </w:rPr>
        <w:t xml:space="preserve"> При проведении промежуточной аттестации в форме экзамена уровень освоения оценивается оценками «отлично», «хорошо», «удовлетворительно», «неудовлетворительно».</w:t>
      </w:r>
    </w:p>
    <w:p w:rsidR="004521C7" w:rsidRDefault="004521C7" w:rsidP="00EA0C14">
      <w:pPr>
        <w:pStyle w:val="a5"/>
        <w:keepNext/>
        <w:keepLines/>
        <w:tabs>
          <w:tab w:val="left" w:pos="142"/>
          <w:tab w:val="left" w:pos="599"/>
          <w:tab w:val="left" w:pos="9639"/>
        </w:tabs>
        <w:ind w:left="599" w:right="484" w:firstLine="0"/>
        <w:jc w:val="both"/>
        <w:outlineLvl w:val="1"/>
        <w:rPr>
          <w:b/>
          <w:bCs/>
          <w:sz w:val="24"/>
          <w:szCs w:val="24"/>
        </w:rPr>
      </w:pPr>
    </w:p>
    <w:p w:rsidR="00A07823" w:rsidRPr="00A07823" w:rsidRDefault="00A07823" w:rsidP="00A07823">
      <w:pPr>
        <w:pStyle w:val="a5"/>
        <w:keepNext/>
        <w:keepLines/>
        <w:tabs>
          <w:tab w:val="left" w:pos="142"/>
          <w:tab w:val="left" w:pos="599"/>
          <w:tab w:val="left" w:pos="9639"/>
        </w:tabs>
        <w:ind w:left="599" w:right="484" w:firstLine="0"/>
        <w:jc w:val="center"/>
        <w:outlineLvl w:val="1"/>
        <w:rPr>
          <w:bCs/>
          <w:sz w:val="24"/>
          <w:szCs w:val="24"/>
        </w:rPr>
      </w:pPr>
      <w:r w:rsidRPr="00A07823">
        <w:rPr>
          <w:bCs/>
          <w:sz w:val="24"/>
          <w:szCs w:val="24"/>
        </w:rPr>
        <w:t>Экзаменационные вопросы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1. Экстремальные ситуации и их влияние на человека. Оказание психологической поддержки специалистами службы системы 112.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2. Особенности работы специалистов системы обеспечения вызова оперативных (экстренных) служб.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3. Взаимосвязь уровня переживаний стресса и личностных свойств сотрудников оперативного (экстренного) реагирования.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4. Психология личности в экстремальных ситуация: индивидуально-типологические особенности пострадавших и специалистов, обеспечивающих работу службы системы 112.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5. Психогигиена и психопрофилактика в работе сотрудников службы системы 112.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6. Психологический отбор, подготовка и сопровождение специалистов системы 112.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7. Система психологической поддержки в экстремальных ситуациях.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8. Организация и пути совершенствования взаимодействия служб экстренного реагирования при ликвидации пожаров.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9. Организация и пути совершенствования взаимодействия служб экстренного реагирования при ликвидации лесных и торфяных пожаров.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10. Организация и пути совершенствования взаимодействия служб экстренного реагирования при ликвидации последствий дорожно-транспортных происшествий. </w:t>
      </w:r>
    </w:p>
    <w:p w:rsidR="00A07823" w:rsidRP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>11. Организация и пути совершенствования взаимодействия служб экстренного реагирования при ликвидации последствий аварий на химически опасных объектах.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12. Организация и пути совершенствования взаимодействия служб экстренного реагирования при ликвидации последствий аварий на объектах с источниками ионизирующего излучения.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13. Организация и пути совершенствования взаимодействия служб экстренного реагирования при ликвидации последствий аварий, связанных с обрушением зданий и сооружений.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14. Организация и пути совершенствования взаимодействия служб экстренного реагирования при ликвидации последствий затоплений.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15. Организация и пути совершенствования взаимодействия служб экстренного реагирования при ликвидации последствий наводнений.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16. Организация и пути совершенствования взаимодействия служб экстренного реагирования при ликвидации последствий урагана.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17. Организация и пути совершенствования взаимодействия служб экстренного реагирования последствий при ликвидации последствий аварий на железнодорожном транспорте.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18. Организация и пути совершенствования взаимодействия служб экстренного реагирования последствий при ликвидации последствий аварий на авиационном транспорте. 19. Организация и пути совершенствования взаимодействия служб экстренного реагирования последствий при ликвидации последствий схода снежной лавины.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20. Организация и пути совершенствования взаимодействия служб экстренного реагирования последствий при ликвидации последствий аварий на водных акваториях.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21. Организация и пути совершенствования взаимодействия служб экстренного реагирования при угрозе взрыва.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22. Организация и пути совершенствования взаимодействия служб экстренного реагирования при организации пунктов обогрева и питания в условиях снежных заносов.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23. Организация и пути совершенствования взаимодействия служб экстренного реагирования при организации поисково-спасательных работ в лесной местности.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24. Организация и пути совершенствования взаимодействия служб экстренного реагирования при организации поисково-спасательных работ в горно-таежной местности.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>25. Разработка рекомендаций по развитию деятельности единой государственной системы</w:t>
      </w:r>
      <w:r>
        <w:rPr>
          <w:sz w:val="24"/>
          <w:szCs w:val="24"/>
        </w:rPr>
        <w:t xml:space="preserve"> </w:t>
      </w:r>
      <w:r w:rsidRPr="00436432">
        <w:rPr>
          <w:sz w:val="24"/>
          <w:szCs w:val="24"/>
        </w:rPr>
        <w:t xml:space="preserve">предупреждения и ликвидации чрезвычайных ситуаций в режиме повседневной деятельности.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>26. Разработка рекомендаций по развитию деятельности единой государственной системы</w:t>
      </w:r>
      <w:r>
        <w:rPr>
          <w:sz w:val="24"/>
          <w:szCs w:val="24"/>
        </w:rPr>
        <w:t xml:space="preserve"> </w:t>
      </w:r>
      <w:r w:rsidRPr="00436432">
        <w:rPr>
          <w:sz w:val="24"/>
          <w:szCs w:val="24"/>
        </w:rPr>
        <w:t xml:space="preserve">предупреждения и ликвидации чрезвычайных ситуаций в режиме повышенной готовности.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27. Разработка рекомендаций по развитию деятельности единой государственной системы предупреждения и ликвидации чрезвычайных ситуаций в режиме чрезвычайной ситуации.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28. Разработка рекомендаций по повышению эффективности деятельности органов управления единой государственной системы предупреждения и ликвидации чрезвычайных ситуаций.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>29. Разработка рекомендаций по повышению эффективности деятельности Национального</w:t>
      </w:r>
      <w:r w:rsidRPr="00436432">
        <w:rPr>
          <w:sz w:val="24"/>
          <w:szCs w:val="24"/>
        </w:rPr>
        <w:t xml:space="preserve"> </w:t>
      </w:r>
      <w:r w:rsidRPr="00436432">
        <w:rPr>
          <w:sz w:val="24"/>
          <w:szCs w:val="24"/>
        </w:rPr>
        <w:t xml:space="preserve">центра управления в кризисных ситуациях.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>30. Разработка рекомендаций по повышению эффективности деятельности Национального</w:t>
      </w:r>
      <w:r w:rsidRPr="00436432">
        <w:rPr>
          <w:sz w:val="24"/>
          <w:szCs w:val="24"/>
        </w:rPr>
        <w:t xml:space="preserve"> </w:t>
      </w:r>
      <w:r w:rsidRPr="00436432">
        <w:rPr>
          <w:sz w:val="24"/>
          <w:szCs w:val="24"/>
        </w:rPr>
        <w:t xml:space="preserve">центра управления в кризисных ситуациях.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>31. Разработка рекомендаций по повышению эффективности деятельности</w:t>
      </w:r>
      <w:r w:rsidRPr="00436432">
        <w:rPr>
          <w:sz w:val="24"/>
          <w:szCs w:val="24"/>
        </w:rPr>
        <w:t xml:space="preserve"> </w:t>
      </w:r>
      <w:r w:rsidRPr="00436432">
        <w:rPr>
          <w:sz w:val="24"/>
          <w:szCs w:val="24"/>
        </w:rPr>
        <w:t xml:space="preserve">Центров управления в кризисных ситуациях региональных центров МЧС России.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32. Разработка рекомендаций по повышению эффективности деятельности Центров управления в кризисных ситуациях главных управлений МЧС России. </w:t>
      </w:r>
    </w:p>
    <w:p w:rsid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36432">
        <w:rPr>
          <w:sz w:val="24"/>
          <w:szCs w:val="24"/>
        </w:rPr>
        <w:t xml:space="preserve">33. Разработка рекомендаций по повышению эффективности деятельности Единых дежурно-диспетчерский служб муниципальных образований. </w:t>
      </w:r>
    </w:p>
    <w:p w:rsidR="00436432" w:rsidRPr="00436432" w:rsidRDefault="00436432" w:rsidP="00436432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436432">
        <w:rPr>
          <w:sz w:val="24"/>
          <w:szCs w:val="24"/>
        </w:rPr>
        <w:t>34. Разработка рекомендаций по повышению эффективности деятельности дежурно- диспетчерских служб предприятий.</w:t>
      </w:r>
    </w:p>
    <w:p w:rsidR="00436432" w:rsidRDefault="00436432" w:rsidP="00961CC6">
      <w:pPr>
        <w:widowControl/>
        <w:autoSpaceDE/>
        <w:autoSpaceDN/>
        <w:spacing w:line="276" w:lineRule="auto"/>
      </w:pPr>
    </w:p>
    <w:p w:rsidR="00622F8D" w:rsidRDefault="00622F8D" w:rsidP="00961CC6">
      <w:pPr>
        <w:widowControl/>
        <w:autoSpaceDE/>
        <w:autoSpaceDN/>
        <w:spacing w:line="276" w:lineRule="auto"/>
        <w:rPr>
          <w:b/>
          <w:bCs/>
          <w:sz w:val="24"/>
          <w:szCs w:val="24"/>
        </w:rPr>
      </w:pPr>
      <w:r>
        <w:br w:type="page"/>
      </w:r>
    </w:p>
    <w:p w:rsidR="00622F8D" w:rsidRPr="003A6A63" w:rsidRDefault="00335D6E" w:rsidP="00622F8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</w:rPr>
      </w:pPr>
      <w:r>
        <w:rPr>
          <w:b/>
          <w:caps/>
        </w:rPr>
        <w:t>3</w:t>
      </w:r>
      <w:r w:rsidR="00622F8D" w:rsidRPr="00E4500F">
        <w:rPr>
          <w:b/>
          <w:caps/>
        </w:rPr>
        <w:t xml:space="preserve">. Контроль и оценка результатов </w:t>
      </w:r>
      <w:r w:rsidR="00622F8D" w:rsidRPr="003A6A63">
        <w:rPr>
          <w:b/>
          <w:caps/>
          <w:color w:val="000000"/>
        </w:rPr>
        <w:t>освоения профессионального модуля (вида профессиональной деятельности)</w:t>
      </w:r>
    </w:p>
    <w:p w:rsidR="00622F8D" w:rsidRDefault="00622F8D" w:rsidP="0062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4031"/>
        <w:gridCol w:w="3651"/>
      </w:tblGrid>
      <w:tr w:rsidR="00961CC6" w:rsidRPr="00EC341D" w:rsidTr="00FA7DA1">
        <w:trPr>
          <w:trHeight w:val="1098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C6" w:rsidRPr="00EC341D" w:rsidRDefault="00961CC6" w:rsidP="00FA7DA1">
            <w:pPr>
              <w:suppressAutoHyphens/>
              <w:jc w:val="center"/>
              <w:rPr>
                <w:b/>
              </w:rPr>
            </w:pPr>
            <w:r w:rsidRPr="00EC341D">
              <w:rPr>
                <w:b/>
              </w:rPr>
              <w:t>Код ПК и ОК, формируемых в рамках модуля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C6" w:rsidRPr="00EC341D" w:rsidRDefault="00961CC6" w:rsidP="00FA7DA1">
            <w:pPr>
              <w:suppressAutoHyphens/>
              <w:jc w:val="center"/>
              <w:rPr>
                <w:b/>
              </w:rPr>
            </w:pPr>
            <w:r w:rsidRPr="00EC341D">
              <w:rPr>
                <w:b/>
              </w:rPr>
              <w:t>Критерии оценки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C6" w:rsidRPr="00EC341D" w:rsidRDefault="00961CC6" w:rsidP="00FA7DA1">
            <w:pPr>
              <w:suppressAutoHyphens/>
              <w:jc w:val="center"/>
              <w:rPr>
                <w:b/>
              </w:rPr>
            </w:pPr>
            <w:r w:rsidRPr="00EC341D">
              <w:rPr>
                <w:b/>
              </w:rPr>
              <w:t>Методы оценки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Понимает важность быстрого принятия решения в стандартных и нестандартных ситуациях.</w:t>
            </w:r>
          </w:p>
          <w:p w:rsidR="00961CC6" w:rsidRPr="00EC341D" w:rsidRDefault="00961CC6" w:rsidP="00FA7DA1">
            <w:r w:rsidRPr="00EC341D">
              <w:rPr>
                <w:iCs/>
              </w:rPr>
              <w:t>Умеет принимать решения в штатных и нештатных ситуациях. Демонстрирует в разных ситуациях умение выбирать различные способы  решения задач профессиональной деятельности.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rPr>
                <w:iCs/>
              </w:rPr>
              <w:t>Выполняет поиск информации, необходимой для выполнения задач профессиональной деятельности, умеет проводить ее анализ и правильно интерпретировать.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03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Понимает важность профессионального и личностного развития.</w:t>
            </w:r>
          </w:p>
          <w:p w:rsidR="00961CC6" w:rsidRPr="00EC341D" w:rsidRDefault="00961CC6" w:rsidP="00FA7DA1">
            <w:r w:rsidRPr="00EC341D">
              <w:rPr>
                <w:iCs/>
              </w:rPr>
              <w:t>Умеет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-опрос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 xml:space="preserve">ОК 04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Понимает принципы работы в коллективе и команде. Умеет</w:t>
            </w:r>
          </w:p>
          <w:p w:rsidR="00961CC6" w:rsidRPr="00EC341D" w:rsidRDefault="00961CC6" w:rsidP="00FA7DA1">
            <w:r w:rsidRPr="00EC341D">
              <w:rPr>
                <w:iCs/>
              </w:rPr>
              <w:t>работать в коллективе и команде, эффективно общаться, выходить из конфликтов, заниматься профилактикой конфликтов и контролем собственного эмоционального поведения.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rPr>
                <w:iCs/>
              </w:rPr>
              <w:t xml:space="preserve">Умеет осуществлять устную и письменную коммуникацию на государственном языке Российской Федерации с пониманием особенностей социального и культурного контекста.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rPr>
                <w:iCs/>
              </w:rPr>
              <w:t>Понимает значимость гражданско-патриотической позиции, значимость традиционных общечеловеческих ценностей. Демонстрирует свою гражданско-патриотическую позицию, осознанное поведение на основе традиционных общечеловеческих ценностей, применяет стандарты антикоррупционного поведения.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rPr>
                <w:iCs/>
              </w:rPr>
              <w:t>Демонстрирует знания алгоритма действия в чрезвычайных ситуациях, понимает значимость необходимости сохранения окружающей среды, ресурсосбережения.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r w:rsidRPr="00EC341D">
              <w:t>ОК 09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Понимает алгоритм использования информационных технологий в профессиональной деятельности.</w:t>
            </w:r>
          </w:p>
          <w:p w:rsidR="00961CC6" w:rsidRPr="00EC341D" w:rsidRDefault="00961CC6" w:rsidP="00FA7DA1">
            <w:r w:rsidRPr="00EC341D">
              <w:rPr>
                <w:iCs/>
              </w:rPr>
              <w:t>Умеет работать с использованием информационных технологий.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</w:tcPr>
          <w:p w:rsidR="00961CC6" w:rsidRPr="00EC341D" w:rsidRDefault="00961CC6" w:rsidP="00FA7DA1">
            <w:pPr>
              <w:rPr>
                <w:bCs/>
                <w:highlight w:val="red"/>
              </w:rPr>
            </w:pPr>
            <w:r w:rsidRPr="00EC341D">
              <w:rPr>
                <w:shd w:val="clear" w:color="auto" w:fill="FFFFFF"/>
              </w:rPr>
              <w:t>ПК 2.1</w:t>
            </w:r>
          </w:p>
        </w:tc>
        <w:tc>
          <w:tcPr>
            <w:tcW w:w="4031" w:type="dxa"/>
          </w:tcPr>
          <w:p w:rsidR="00961CC6" w:rsidRPr="00EC341D" w:rsidRDefault="00961CC6" w:rsidP="00FA7DA1">
            <w:r w:rsidRPr="00EC341D">
              <w:rPr>
                <w:iCs/>
              </w:rPr>
              <w:t>Демонстрирует знания перечня ЭОС, ABC, ЕДДС и/или других служб (при необходимости), подлежащих оповещению в связи с происшествием. Понимает особенности их взаимодействия в соответствии с действующим нормативно-правовым регламентом.</w:t>
            </w:r>
          </w:p>
        </w:tc>
        <w:tc>
          <w:tcPr>
            <w:tcW w:w="3651" w:type="dxa"/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Тестирование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Экспертное наблюдение и оценка выполнения практических действий в ходе выполнения практических заданий.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</w:tcPr>
          <w:p w:rsidR="00961CC6" w:rsidRPr="00EC341D" w:rsidRDefault="00961CC6" w:rsidP="00FA7DA1">
            <w:pPr>
              <w:rPr>
                <w:shd w:val="clear" w:color="auto" w:fill="FFFFFF"/>
              </w:rPr>
            </w:pPr>
            <w:r w:rsidRPr="00EC341D">
              <w:rPr>
                <w:bCs/>
              </w:rPr>
              <w:t>ПК 2.2</w:t>
            </w:r>
          </w:p>
        </w:tc>
        <w:tc>
          <w:tcPr>
            <w:tcW w:w="4031" w:type="dxa"/>
          </w:tcPr>
          <w:p w:rsidR="00961CC6" w:rsidRPr="00EC341D" w:rsidRDefault="00961CC6" w:rsidP="00FA7DA1">
            <w:pPr>
              <w:rPr>
                <w:iCs/>
              </w:rPr>
            </w:pPr>
            <w:r w:rsidRPr="00EC341D">
              <w:t xml:space="preserve">Демонстрирует знания использования </w:t>
            </w:r>
            <w:r w:rsidRPr="00EC341D">
              <w:rPr>
                <w:bCs/>
              </w:rPr>
              <w:t>аппаратно-программных средств для передачи сообщения в ЭОС, АВС, ЕДДС и/или в другие службы (при необходимости) в соответствии с их территориальной и функциональной принадлежностью и информирования ЭОС, АВС, ЕДДС и/или других служб (при необходимости) о поступлении новых и уточняющих данных о происшествии, регистрации факта передачи сообщения.</w:t>
            </w:r>
          </w:p>
        </w:tc>
        <w:tc>
          <w:tcPr>
            <w:tcW w:w="3651" w:type="dxa"/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</w:tcPr>
          <w:p w:rsidR="00961CC6" w:rsidRPr="00EC341D" w:rsidRDefault="00961CC6" w:rsidP="00FA7DA1">
            <w:r w:rsidRPr="00EC341D">
              <w:rPr>
                <w:shd w:val="clear" w:color="auto" w:fill="FFFFFF"/>
              </w:rPr>
              <w:t>ПК 2.3</w:t>
            </w:r>
          </w:p>
        </w:tc>
        <w:tc>
          <w:tcPr>
            <w:tcW w:w="4031" w:type="dxa"/>
          </w:tcPr>
          <w:p w:rsidR="00961CC6" w:rsidRPr="00EC341D" w:rsidRDefault="00961CC6" w:rsidP="00FA7DA1">
            <w:r w:rsidRPr="00EC341D">
              <w:rPr>
                <w:iCs/>
              </w:rPr>
              <w:t>Демонстрирует умение согласно действующему законодательству Координировать действия специалистов ЭОС, ABC, ЕДДС и/или других служб (при необходимости), привлеченных к реагированию на происшествие.</w:t>
            </w:r>
          </w:p>
        </w:tc>
        <w:tc>
          <w:tcPr>
            <w:tcW w:w="3651" w:type="dxa"/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Тестирование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Экспертное наблюдение и оценка выполнения практических действий в ходе выполнения практических заданий.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rPr>
                <w:i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  <w:tr w:rsidR="00961CC6" w:rsidRPr="00EC341D" w:rsidTr="00FA7DA1">
        <w:tc>
          <w:tcPr>
            <w:tcW w:w="1639" w:type="dxa"/>
          </w:tcPr>
          <w:p w:rsidR="00961CC6" w:rsidRPr="00EC341D" w:rsidRDefault="00961CC6" w:rsidP="00FA7DA1">
            <w:pPr>
              <w:rPr>
                <w:shd w:val="clear" w:color="auto" w:fill="FFFFFF"/>
              </w:rPr>
            </w:pPr>
            <w:r w:rsidRPr="00EC341D">
              <w:rPr>
                <w:bCs/>
              </w:rPr>
              <w:t>ПК 2.4</w:t>
            </w:r>
          </w:p>
        </w:tc>
        <w:tc>
          <w:tcPr>
            <w:tcW w:w="4031" w:type="dxa"/>
          </w:tcPr>
          <w:p w:rsidR="00961CC6" w:rsidRPr="00EC341D" w:rsidRDefault="00961CC6" w:rsidP="00FA7DA1">
            <w:pPr>
              <w:rPr>
                <w:iCs/>
              </w:rPr>
            </w:pPr>
            <w:r w:rsidRPr="00EC341D">
              <w:rPr>
                <w:bCs/>
              </w:rPr>
              <w:t>Демонстрирует умения выполнять автоматизированную передачу данных о происшествии с признаком ЧС в ЦУКС, ЕДДС, ЭОС и АВС в соответствии с соглашениями и регламентами информационного взаимодействия структур.</w:t>
            </w:r>
          </w:p>
        </w:tc>
        <w:tc>
          <w:tcPr>
            <w:tcW w:w="3651" w:type="dxa"/>
          </w:tcPr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Текущий контроль: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-наблюдение и оценка результатов выполнения практических работ;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 xml:space="preserve"> - опрос;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-оценка результатов выполнения самостоятельной работы.</w:t>
            </w:r>
          </w:p>
          <w:p w:rsidR="00961CC6" w:rsidRPr="00EC341D" w:rsidRDefault="00961CC6" w:rsidP="00FA7DA1">
            <w:pPr>
              <w:suppressAutoHyphens/>
              <w:jc w:val="both"/>
              <w:rPr>
                <w:iCs/>
              </w:rPr>
            </w:pPr>
            <w:r w:rsidRPr="00EC341D">
              <w:rPr>
                <w:iCs/>
              </w:rPr>
              <w:t>Промежуточная аттестация.</w:t>
            </w:r>
          </w:p>
        </w:tc>
      </w:tr>
    </w:tbl>
    <w:p w:rsidR="00622F8D" w:rsidRDefault="00622F8D" w:rsidP="00622F8D">
      <w:pPr>
        <w:ind w:left="567"/>
        <w:rPr>
          <w:b/>
          <w:color w:val="000000"/>
          <w:sz w:val="28"/>
          <w:szCs w:val="28"/>
        </w:rPr>
      </w:pPr>
    </w:p>
    <w:p w:rsidR="00D23A3B" w:rsidRPr="00EA0C14" w:rsidRDefault="00D23A3B" w:rsidP="00EA0C14">
      <w:pPr>
        <w:pStyle w:val="11"/>
        <w:ind w:left="0"/>
        <w:jc w:val="center"/>
      </w:pPr>
    </w:p>
    <w:sectPr w:rsidR="00D23A3B" w:rsidRPr="00EA0C14" w:rsidSect="00D63576">
      <w:footerReference w:type="default" r:id="rId7"/>
      <w:pgSz w:w="11910" w:h="16840"/>
      <w:pgMar w:top="1134" w:right="570" w:bottom="1134" w:left="1701" w:header="0" w:footer="6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EF" w:rsidRDefault="009153EF" w:rsidP="00D613A8">
      <w:r>
        <w:separator/>
      </w:r>
    </w:p>
  </w:endnote>
  <w:endnote w:type="continuationSeparator" w:id="0">
    <w:p w:rsidR="009153EF" w:rsidRDefault="009153EF" w:rsidP="00D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EF" w:rsidRDefault="00436432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2.0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9153EF" w:rsidRDefault="009153E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36432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EF" w:rsidRDefault="009153EF" w:rsidP="00D613A8">
      <w:r>
        <w:separator/>
      </w:r>
    </w:p>
  </w:footnote>
  <w:footnote w:type="continuationSeparator" w:id="0">
    <w:p w:rsidR="009153EF" w:rsidRDefault="009153EF" w:rsidP="00D6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1567237"/>
    <w:multiLevelType w:val="hybridMultilevel"/>
    <w:tmpl w:val="8AAAFF08"/>
    <w:lvl w:ilvl="0" w:tplc="C03434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9443F"/>
    <w:multiLevelType w:val="hybridMultilevel"/>
    <w:tmpl w:val="DB945794"/>
    <w:lvl w:ilvl="0" w:tplc="150E25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5BAE"/>
    <w:multiLevelType w:val="hybridMultilevel"/>
    <w:tmpl w:val="D154FA34"/>
    <w:lvl w:ilvl="0" w:tplc="140678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6F6"/>
    <w:multiLevelType w:val="multilevel"/>
    <w:tmpl w:val="0D896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072E"/>
    <w:multiLevelType w:val="hybridMultilevel"/>
    <w:tmpl w:val="5134A50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7CC2"/>
    <w:multiLevelType w:val="hybridMultilevel"/>
    <w:tmpl w:val="83B2BB74"/>
    <w:lvl w:ilvl="0" w:tplc="CF86BC8C">
      <w:start w:val="1"/>
      <w:numFmt w:val="decimal"/>
      <w:lvlText w:val="%1."/>
      <w:lvlJc w:val="left"/>
      <w:pPr>
        <w:ind w:left="1219" w:hanging="286"/>
      </w:pPr>
      <w:rPr>
        <w:rFonts w:ascii="Times New Roman" w:eastAsia="Calibri" w:hAnsi="Times New Roman" w:cs="Times New Roman" w:hint="default"/>
        <w:w w:val="100"/>
        <w:sz w:val="24"/>
        <w:szCs w:val="22"/>
        <w:lang w:val="ru-RU" w:eastAsia="en-US" w:bidi="ar-SA"/>
      </w:rPr>
    </w:lvl>
    <w:lvl w:ilvl="1" w:tplc="E2D8344C">
      <w:start w:val="1"/>
      <w:numFmt w:val="decimal"/>
      <w:lvlText w:val="%2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E495A6">
      <w:numFmt w:val="bullet"/>
      <w:lvlText w:val="•"/>
      <w:lvlJc w:val="left"/>
      <w:pPr>
        <w:ind w:left="2707" w:hanging="425"/>
      </w:pPr>
      <w:rPr>
        <w:rFonts w:hint="default"/>
        <w:lang w:val="ru-RU" w:eastAsia="en-US" w:bidi="ar-SA"/>
      </w:rPr>
    </w:lvl>
    <w:lvl w:ilvl="3" w:tplc="76B46B8C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4" w:tplc="6E8C552E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1E2AB24A">
      <w:numFmt w:val="bullet"/>
      <w:lvlText w:val="•"/>
      <w:lvlJc w:val="left"/>
      <w:pPr>
        <w:ind w:left="5909" w:hanging="425"/>
      </w:pPr>
      <w:rPr>
        <w:rFonts w:hint="default"/>
        <w:lang w:val="ru-RU" w:eastAsia="en-US" w:bidi="ar-SA"/>
      </w:rPr>
    </w:lvl>
    <w:lvl w:ilvl="6" w:tplc="41D86D9E">
      <w:numFmt w:val="bullet"/>
      <w:lvlText w:val="•"/>
      <w:lvlJc w:val="left"/>
      <w:pPr>
        <w:ind w:left="6976" w:hanging="425"/>
      </w:pPr>
      <w:rPr>
        <w:rFonts w:hint="default"/>
        <w:lang w:val="ru-RU" w:eastAsia="en-US" w:bidi="ar-SA"/>
      </w:rPr>
    </w:lvl>
    <w:lvl w:ilvl="7" w:tplc="B7F23A1A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  <w:lvl w:ilvl="8" w:tplc="640A45FC">
      <w:numFmt w:val="bullet"/>
      <w:lvlText w:val="•"/>
      <w:lvlJc w:val="left"/>
      <w:pPr>
        <w:ind w:left="9111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11A5106F"/>
    <w:multiLevelType w:val="hybridMultilevel"/>
    <w:tmpl w:val="25B6FF5C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21D5"/>
    <w:multiLevelType w:val="hybridMultilevel"/>
    <w:tmpl w:val="50486EA2"/>
    <w:lvl w:ilvl="0" w:tplc="ECD67C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B17C73"/>
    <w:multiLevelType w:val="hybridMultilevel"/>
    <w:tmpl w:val="3A681CE4"/>
    <w:lvl w:ilvl="0" w:tplc="ECD67CC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350BCF"/>
    <w:multiLevelType w:val="hybridMultilevel"/>
    <w:tmpl w:val="8F507C88"/>
    <w:lvl w:ilvl="0" w:tplc="573C1EF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D97029"/>
    <w:multiLevelType w:val="hybridMultilevel"/>
    <w:tmpl w:val="5E82FDCE"/>
    <w:lvl w:ilvl="0" w:tplc="6A94171E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A16D0">
      <w:start w:val="1"/>
      <w:numFmt w:val="decimal"/>
      <w:lvlText w:val="%2."/>
      <w:lvlJc w:val="left"/>
      <w:pPr>
        <w:ind w:left="1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A87DEA">
      <w:numFmt w:val="bullet"/>
      <w:lvlText w:val="•"/>
      <w:lvlJc w:val="left"/>
      <w:pPr>
        <w:ind w:left="2780" w:hanging="348"/>
      </w:pPr>
      <w:rPr>
        <w:rFonts w:hint="default"/>
        <w:lang w:val="ru-RU" w:eastAsia="en-US" w:bidi="ar-SA"/>
      </w:rPr>
    </w:lvl>
    <w:lvl w:ilvl="3" w:tplc="1342114E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27DCA696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70FE3830">
      <w:numFmt w:val="bullet"/>
      <w:lvlText w:val="•"/>
      <w:lvlJc w:val="left"/>
      <w:pPr>
        <w:ind w:left="5902" w:hanging="348"/>
      </w:pPr>
      <w:rPr>
        <w:rFonts w:hint="default"/>
        <w:lang w:val="ru-RU" w:eastAsia="en-US" w:bidi="ar-SA"/>
      </w:rPr>
    </w:lvl>
    <w:lvl w:ilvl="6" w:tplc="E6804ECC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615A2048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DF08F5FE">
      <w:numFmt w:val="bullet"/>
      <w:lvlText w:val="•"/>
      <w:lvlJc w:val="left"/>
      <w:pPr>
        <w:ind w:left="9024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F1A2499"/>
    <w:multiLevelType w:val="hybridMultilevel"/>
    <w:tmpl w:val="934C3E78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C50FB"/>
    <w:multiLevelType w:val="hybridMultilevel"/>
    <w:tmpl w:val="C1989AB0"/>
    <w:lvl w:ilvl="0" w:tplc="FE4C35E6">
      <w:start w:val="1"/>
      <w:numFmt w:val="decimal"/>
      <w:lvlText w:val="%1."/>
      <w:lvlJc w:val="left"/>
      <w:pPr>
        <w:ind w:left="946" w:hanging="72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44EF9B0">
      <w:start w:val="1"/>
      <w:numFmt w:val="decimal"/>
      <w:lvlText w:val="%2."/>
      <w:lvlJc w:val="left"/>
      <w:pPr>
        <w:ind w:left="12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126EA0">
      <w:start w:val="1"/>
      <w:numFmt w:val="decimal"/>
      <w:lvlText w:val="%3."/>
      <w:lvlJc w:val="left"/>
      <w:pPr>
        <w:ind w:left="14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7420036">
      <w:start w:val="1"/>
      <w:numFmt w:val="decimal"/>
      <w:lvlText w:val="%4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380359A">
      <w:numFmt w:val="bullet"/>
      <w:lvlText w:val="•"/>
      <w:lvlJc w:val="left"/>
      <w:pPr>
        <w:ind w:left="3012" w:hanging="425"/>
      </w:pPr>
      <w:rPr>
        <w:rFonts w:hint="default"/>
        <w:lang w:val="ru-RU" w:eastAsia="en-US" w:bidi="ar-SA"/>
      </w:rPr>
    </w:lvl>
    <w:lvl w:ilvl="5" w:tplc="AC22219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6" w:tplc="FC32A61E">
      <w:numFmt w:val="bullet"/>
      <w:lvlText w:val="•"/>
      <w:lvlJc w:val="left"/>
      <w:pPr>
        <w:ind w:left="5757" w:hanging="425"/>
      </w:pPr>
      <w:rPr>
        <w:rFonts w:hint="default"/>
        <w:lang w:val="ru-RU" w:eastAsia="en-US" w:bidi="ar-SA"/>
      </w:rPr>
    </w:lvl>
    <w:lvl w:ilvl="7" w:tplc="45EA9602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52F4AA04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310726A2"/>
    <w:multiLevelType w:val="hybridMultilevel"/>
    <w:tmpl w:val="8F088FD2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6329"/>
    <w:multiLevelType w:val="hybridMultilevel"/>
    <w:tmpl w:val="092C30D0"/>
    <w:lvl w:ilvl="0" w:tplc="73B698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3B4547"/>
    <w:multiLevelType w:val="multilevel"/>
    <w:tmpl w:val="7110D51C"/>
    <w:lvl w:ilvl="0">
      <w:start w:val="1"/>
      <w:numFmt w:val="decimal"/>
      <w:lvlText w:val="%1."/>
      <w:lvlJc w:val="left"/>
      <w:pPr>
        <w:ind w:left="60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041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18" w15:restartNumberingAfterBreak="0">
    <w:nsid w:val="35955169"/>
    <w:multiLevelType w:val="hybridMultilevel"/>
    <w:tmpl w:val="092C30D0"/>
    <w:lvl w:ilvl="0" w:tplc="73B698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B637B1"/>
    <w:multiLevelType w:val="multilevel"/>
    <w:tmpl w:val="3DB637B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906652"/>
    <w:multiLevelType w:val="hybridMultilevel"/>
    <w:tmpl w:val="C9FE9DAE"/>
    <w:lvl w:ilvl="0" w:tplc="58C842D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471CE0"/>
    <w:multiLevelType w:val="hybridMultilevel"/>
    <w:tmpl w:val="8ABCE726"/>
    <w:lvl w:ilvl="0" w:tplc="561866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F06AE"/>
    <w:multiLevelType w:val="hybridMultilevel"/>
    <w:tmpl w:val="8320D5D2"/>
    <w:lvl w:ilvl="0" w:tplc="7616CE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97FB7"/>
    <w:multiLevelType w:val="hybridMultilevel"/>
    <w:tmpl w:val="1C4E358C"/>
    <w:lvl w:ilvl="0" w:tplc="F9FE3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5815306"/>
    <w:multiLevelType w:val="hybridMultilevel"/>
    <w:tmpl w:val="8A4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5141D"/>
    <w:multiLevelType w:val="hybridMultilevel"/>
    <w:tmpl w:val="B49A16C4"/>
    <w:lvl w:ilvl="0" w:tplc="D37E0FA2">
      <w:start w:val="1"/>
      <w:numFmt w:val="decimal"/>
      <w:lvlText w:val="%1."/>
      <w:lvlJc w:val="left"/>
      <w:pPr>
        <w:ind w:left="396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05DEA">
      <w:numFmt w:val="bullet"/>
      <w:lvlText w:val=""/>
      <w:lvlJc w:val="left"/>
      <w:pPr>
        <w:ind w:left="165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0098F8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005E90E2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4" w:tplc="C5CE098A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5" w:tplc="71A65E70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6" w:tplc="7DB89132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7" w:tplc="C818C0D4">
      <w:numFmt w:val="bullet"/>
      <w:lvlText w:val="•"/>
      <w:lvlJc w:val="left"/>
      <w:pPr>
        <w:ind w:left="8050" w:hanging="284"/>
      </w:pPr>
      <w:rPr>
        <w:rFonts w:hint="default"/>
        <w:lang w:val="ru-RU" w:eastAsia="en-US" w:bidi="ar-SA"/>
      </w:rPr>
    </w:lvl>
    <w:lvl w:ilvl="8" w:tplc="09926EE2">
      <w:numFmt w:val="bullet"/>
      <w:lvlText w:val="•"/>
      <w:lvlJc w:val="left"/>
      <w:pPr>
        <w:ind w:left="9116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FDD5157"/>
    <w:multiLevelType w:val="hybridMultilevel"/>
    <w:tmpl w:val="8A5A0B8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626B8"/>
    <w:multiLevelType w:val="hybridMultilevel"/>
    <w:tmpl w:val="3A7ACFC2"/>
    <w:lvl w:ilvl="0" w:tplc="82F445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8732F"/>
    <w:multiLevelType w:val="hybridMultilevel"/>
    <w:tmpl w:val="3252F636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13"/>
  </w:num>
  <w:num w:numId="5">
    <w:abstractNumId w:val="15"/>
  </w:num>
  <w:num w:numId="6">
    <w:abstractNumId w:val="29"/>
  </w:num>
  <w:num w:numId="7">
    <w:abstractNumId w:val="17"/>
  </w:num>
  <w:num w:numId="8">
    <w:abstractNumId w:val="12"/>
  </w:num>
  <w:num w:numId="9">
    <w:abstractNumId w:val="0"/>
  </w:num>
  <w:num w:numId="10">
    <w:abstractNumId w:val="26"/>
  </w:num>
  <w:num w:numId="11">
    <w:abstractNumId w:val="14"/>
  </w:num>
  <w:num w:numId="12">
    <w:abstractNumId w:val="8"/>
  </w:num>
  <w:num w:numId="13">
    <w:abstractNumId w:val="27"/>
  </w:num>
  <w:num w:numId="14">
    <w:abstractNumId w:val="4"/>
  </w:num>
  <w:num w:numId="15">
    <w:abstractNumId w:val="7"/>
  </w:num>
  <w:num w:numId="16">
    <w:abstractNumId w:val="20"/>
  </w:num>
  <w:num w:numId="17">
    <w:abstractNumId w:val="5"/>
  </w:num>
  <w:num w:numId="18">
    <w:abstractNumId w:val="24"/>
  </w:num>
  <w:num w:numId="19">
    <w:abstractNumId w:val="1"/>
  </w:num>
  <w:num w:numId="20">
    <w:abstractNumId w:val="22"/>
  </w:num>
  <w:num w:numId="21">
    <w:abstractNumId w:val="2"/>
  </w:num>
  <w:num w:numId="22">
    <w:abstractNumId w:val="23"/>
  </w:num>
  <w:num w:numId="23">
    <w:abstractNumId w:val="3"/>
  </w:num>
  <w:num w:numId="24">
    <w:abstractNumId w:val="28"/>
  </w:num>
  <w:num w:numId="25">
    <w:abstractNumId w:val="16"/>
  </w:num>
  <w:num w:numId="26">
    <w:abstractNumId w:val="21"/>
  </w:num>
  <w:num w:numId="27">
    <w:abstractNumId w:val="9"/>
  </w:num>
  <w:num w:numId="28">
    <w:abstractNumId w:val="11"/>
  </w:num>
  <w:num w:numId="29">
    <w:abstractNumId w:val="10"/>
  </w:num>
  <w:num w:numId="3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5C"/>
    <w:rsid w:val="000775A5"/>
    <w:rsid w:val="000C3A5C"/>
    <w:rsid w:val="0019616D"/>
    <w:rsid w:val="001965FB"/>
    <w:rsid w:val="001E6080"/>
    <w:rsid w:val="001F61FB"/>
    <w:rsid w:val="00237C95"/>
    <w:rsid w:val="002657EB"/>
    <w:rsid w:val="002C0D46"/>
    <w:rsid w:val="002E6C50"/>
    <w:rsid w:val="00335D6E"/>
    <w:rsid w:val="00436432"/>
    <w:rsid w:val="004521C7"/>
    <w:rsid w:val="005045A7"/>
    <w:rsid w:val="00620B44"/>
    <w:rsid w:val="00622F8D"/>
    <w:rsid w:val="006B191D"/>
    <w:rsid w:val="006E49CB"/>
    <w:rsid w:val="007859B1"/>
    <w:rsid w:val="007C67BE"/>
    <w:rsid w:val="007C6B13"/>
    <w:rsid w:val="007E3D9D"/>
    <w:rsid w:val="008C3593"/>
    <w:rsid w:val="008E7FA3"/>
    <w:rsid w:val="008F7278"/>
    <w:rsid w:val="009068C7"/>
    <w:rsid w:val="009153EF"/>
    <w:rsid w:val="00961AB9"/>
    <w:rsid w:val="00961CC6"/>
    <w:rsid w:val="00970F1E"/>
    <w:rsid w:val="00983A82"/>
    <w:rsid w:val="00991134"/>
    <w:rsid w:val="009A3D97"/>
    <w:rsid w:val="009D1B5F"/>
    <w:rsid w:val="009F280A"/>
    <w:rsid w:val="00A07823"/>
    <w:rsid w:val="00A11BBA"/>
    <w:rsid w:val="00A40F99"/>
    <w:rsid w:val="00AC3D9A"/>
    <w:rsid w:val="00B25F92"/>
    <w:rsid w:val="00B54B94"/>
    <w:rsid w:val="00BC06FF"/>
    <w:rsid w:val="00C468DB"/>
    <w:rsid w:val="00C47B61"/>
    <w:rsid w:val="00C52D1B"/>
    <w:rsid w:val="00C761AF"/>
    <w:rsid w:val="00C96D1C"/>
    <w:rsid w:val="00CD178F"/>
    <w:rsid w:val="00D23A3B"/>
    <w:rsid w:val="00D31599"/>
    <w:rsid w:val="00D613A8"/>
    <w:rsid w:val="00D63576"/>
    <w:rsid w:val="00D92A88"/>
    <w:rsid w:val="00DC162E"/>
    <w:rsid w:val="00DE2D16"/>
    <w:rsid w:val="00EA0C14"/>
    <w:rsid w:val="00F628E3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6B55"/>
  <w15:docId w15:val="{AF3CB420-F6BF-4593-ABFD-6EC5E646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A0C14"/>
    <w:pPr>
      <w:ind w:left="2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A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3A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3A5C"/>
    <w:pPr>
      <w:ind w:left="23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C3A5C"/>
    <w:pPr>
      <w:ind w:left="1232" w:hanging="287"/>
    </w:pPr>
  </w:style>
  <w:style w:type="paragraph" w:customStyle="1" w:styleId="TableParagraph">
    <w:name w:val="Table Paragraph"/>
    <w:basedOn w:val="a"/>
    <w:uiPriority w:val="1"/>
    <w:qFormat/>
    <w:rsid w:val="000C3A5C"/>
  </w:style>
  <w:style w:type="paragraph" w:styleId="a7">
    <w:name w:val="Balloon Text"/>
    <w:basedOn w:val="a"/>
    <w:link w:val="a8"/>
    <w:uiPriority w:val="99"/>
    <w:semiHidden/>
    <w:unhideWhenUsed/>
    <w:rsid w:val="000C3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A5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970F1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a">
    <w:name w:val="Основной текст_"/>
    <w:link w:val="4"/>
    <w:rsid w:val="00D613A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D613A8"/>
    <w:pPr>
      <w:widowControl/>
      <w:shd w:val="clear" w:color="auto" w:fill="FFFFFF"/>
      <w:autoSpaceDE/>
      <w:autoSpaceDN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tyle7">
    <w:name w:val="Style7"/>
    <w:basedOn w:val="a"/>
    <w:uiPriority w:val="99"/>
    <w:rsid w:val="00D613A8"/>
    <w:pPr>
      <w:adjustRightInd w:val="0"/>
      <w:spacing w:line="418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3A8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D613A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2">
    <w:name w:val="Style12"/>
    <w:basedOn w:val="a"/>
    <w:rsid w:val="00D613A8"/>
    <w:pPr>
      <w:adjustRightInd w:val="0"/>
      <w:spacing w:line="349" w:lineRule="exact"/>
      <w:ind w:firstLine="3259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rsid w:val="00D613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D613A8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D613A8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13A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13A8"/>
    <w:rPr>
      <w:rFonts w:ascii="Times New Roman" w:eastAsia="Times New Roman" w:hAnsi="Times New Roman" w:cs="Times New Roman"/>
    </w:rPr>
  </w:style>
  <w:style w:type="paragraph" w:styleId="af">
    <w:name w:val="No Spacing"/>
    <w:link w:val="af0"/>
    <w:uiPriority w:val="1"/>
    <w:qFormat/>
    <w:rsid w:val="00452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4521C7"/>
    <w:rPr>
      <w:rFonts w:ascii="Calibri" w:eastAsia="Times New Roman" w:hAnsi="Calibri" w:cs="Times New Roman"/>
      <w:lang w:eastAsia="ru-RU"/>
    </w:rPr>
  </w:style>
  <w:style w:type="paragraph" w:styleId="af1">
    <w:name w:val="List"/>
    <w:basedOn w:val="a"/>
    <w:rsid w:val="004521C7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EA0C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List 2"/>
    <w:basedOn w:val="a"/>
    <w:uiPriority w:val="99"/>
    <w:semiHidden/>
    <w:unhideWhenUsed/>
    <w:rsid w:val="00622F8D"/>
    <w:pPr>
      <w:ind w:left="566" w:hanging="283"/>
      <w:contextualSpacing/>
    </w:pPr>
  </w:style>
  <w:style w:type="paragraph" w:customStyle="1" w:styleId="c2">
    <w:name w:val="c2"/>
    <w:basedOn w:val="a"/>
    <w:rsid w:val="00CD1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D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9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Semyon Lossen</dc:creator>
  <cp:keywords/>
  <dc:description/>
  <cp:lastModifiedBy>Кондратьева Светлана Петровна</cp:lastModifiedBy>
  <cp:revision>47</cp:revision>
  <dcterms:created xsi:type="dcterms:W3CDTF">2023-04-23T15:31:00Z</dcterms:created>
  <dcterms:modified xsi:type="dcterms:W3CDTF">2024-10-28T13:05:00Z</dcterms:modified>
</cp:coreProperties>
</file>