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B9" w:rsidRDefault="00390EB9">
      <w:pPr>
        <w:autoSpaceDE w:val="0"/>
        <w:autoSpaceDN w:val="0"/>
        <w:adjustRightInd w:val="0"/>
        <w:spacing w:line="180" w:lineRule="atLeast"/>
        <w:ind w:firstLine="500"/>
        <w:jc w:val="right"/>
        <w:rPr>
          <w:b/>
        </w:rPr>
      </w:pPr>
      <w:bookmarkStart w:id="0" w:name="_Toc198313566"/>
    </w:p>
    <w:p w:rsidR="00390EB9" w:rsidRPr="005C74D3" w:rsidRDefault="00863B9C">
      <w:pPr>
        <w:jc w:val="center"/>
        <w:rPr>
          <w:bCs/>
        </w:rPr>
      </w:pPr>
      <w:r w:rsidRPr="005C74D3">
        <w:rPr>
          <w:bCs/>
        </w:rPr>
        <w:t>Государственное автономное профессиональное образовательное учреждение</w:t>
      </w:r>
    </w:p>
    <w:p w:rsidR="00390EB9" w:rsidRPr="005C74D3" w:rsidRDefault="00863B9C">
      <w:pPr>
        <w:jc w:val="center"/>
        <w:rPr>
          <w:bCs/>
        </w:rPr>
      </w:pPr>
      <w:r w:rsidRPr="005C74D3">
        <w:rPr>
          <w:bCs/>
        </w:rPr>
        <w:t>Чувашской Республики «Чебоксарский экономико-технологический колледж»</w:t>
      </w:r>
    </w:p>
    <w:p w:rsidR="00390EB9" w:rsidRPr="005C74D3" w:rsidRDefault="00863B9C">
      <w:pPr>
        <w:jc w:val="center"/>
      </w:pPr>
      <w:r w:rsidRPr="005C74D3">
        <w:rPr>
          <w:bCs/>
        </w:rPr>
        <w:t>Министерства образования Чувашской Республики</w:t>
      </w:r>
    </w:p>
    <w:p w:rsidR="00390EB9" w:rsidRDefault="00390EB9">
      <w:pPr>
        <w:jc w:val="center"/>
        <w:rPr>
          <w:sz w:val="22"/>
          <w:szCs w:val="22"/>
        </w:rPr>
      </w:pPr>
    </w:p>
    <w:p w:rsidR="00390EB9" w:rsidRDefault="00390EB9">
      <w:pPr>
        <w:jc w:val="center"/>
        <w:rPr>
          <w:sz w:val="22"/>
          <w:szCs w:val="22"/>
        </w:rPr>
      </w:pPr>
    </w:p>
    <w:p w:rsidR="00390EB9" w:rsidRDefault="00390EB9">
      <w:pPr>
        <w:jc w:val="center"/>
        <w:rPr>
          <w:sz w:val="22"/>
          <w:szCs w:val="22"/>
        </w:rPr>
      </w:pPr>
    </w:p>
    <w:p w:rsidR="00390EB9" w:rsidRDefault="00390EB9">
      <w:pPr>
        <w:jc w:val="center"/>
        <w:rPr>
          <w:sz w:val="22"/>
          <w:szCs w:val="22"/>
        </w:rPr>
      </w:pPr>
    </w:p>
    <w:p w:rsidR="005949C9" w:rsidRDefault="005949C9">
      <w:pPr>
        <w:jc w:val="center"/>
        <w:rPr>
          <w:sz w:val="22"/>
          <w:szCs w:val="22"/>
        </w:rPr>
      </w:pPr>
    </w:p>
    <w:p w:rsidR="005949C9" w:rsidRDefault="005949C9">
      <w:pPr>
        <w:jc w:val="center"/>
        <w:rPr>
          <w:sz w:val="22"/>
          <w:szCs w:val="22"/>
        </w:rPr>
      </w:pPr>
      <w:bookmarkStart w:id="1" w:name="_GoBack"/>
      <w:bookmarkEnd w:id="1"/>
    </w:p>
    <w:p w:rsidR="00390EB9" w:rsidRDefault="00390EB9">
      <w:pPr>
        <w:jc w:val="center"/>
        <w:rPr>
          <w:sz w:val="22"/>
          <w:szCs w:val="22"/>
        </w:rPr>
      </w:pPr>
    </w:p>
    <w:p w:rsidR="00390EB9" w:rsidRDefault="00390EB9">
      <w:pPr>
        <w:jc w:val="center"/>
        <w:rPr>
          <w:sz w:val="22"/>
          <w:szCs w:val="22"/>
        </w:rPr>
      </w:pPr>
    </w:p>
    <w:p w:rsidR="00390EB9" w:rsidRDefault="00390EB9">
      <w:pPr>
        <w:jc w:val="center"/>
        <w:rPr>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390EB9">
        <w:tc>
          <w:tcPr>
            <w:tcW w:w="4744" w:type="dxa"/>
          </w:tcPr>
          <w:p w:rsidR="00390EB9" w:rsidRDefault="00390EB9">
            <w:pPr>
              <w:jc w:val="center"/>
              <w:rPr>
                <w:sz w:val="22"/>
                <w:szCs w:val="22"/>
              </w:rPr>
            </w:pPr>
          </w:p>
        </w:tc>
        <w:tc>
          <w:tcPr>
            <w:tcW w:w="4744" w:type="dxa"/>
          </w:tcPr>
          <w:p w:rsidR="005C74D3" w:rsidRPr="005C74D3" w:rsidRDefault="005C74D3" w:rsidP="005C74D3">
            <w:pPr>
              <w:widowControl w:val="0"/>
              <w:tabs>
                <w:tab w:val="left" w:pos="5103"/>
              </w:tabs>
              <w:autoSpaceDE w:val="0"/>
              <w:autoSpaceDN w:val="0"/>
              <w:adjustRightInd w:val="0"/>
              <w:rPr>
                <w:rFonts w:eastAsia="SimSun"/>
                <w:i/>
                <w:szCs w:val="28"/>
              </w:rPr>
            </w:pPr>
            <w:r w:rsidRPr="005C74D3">
              <w:rPr>
                <w:rFonts w:eastAsia="SimSun"/>
                <w:szCs w:val="28"/>
              </w:rPr>
              <w:t xml:space="preserve">УТВЕРЖДЕНА        </w:t>
            </w:r>
          </w:p>
          <w:p w:rsidR="005C74D3" w:rsidRPr="005C74D3" w:rsidRDefault="005C74D3" w:rsidP="005C74D3">
            <w:pPr>
              <w:widowControl w:val="0"/>
              <w:tabs>
                <w:tab w:val="left" w:pos="5103"/>
              </w:tabs>
              <w:autoSpaceDE w:val="0"/>
              <w:autoSpaceDN w:val="0"/>
              <w:adjustRightInd w:val="0"/>
              <w:rPr>
                <w:rFonts w:eastAsia="SimSun"/>
                <w:szCs w:val="28"/>
              </w:rPr>
            </w:pPr>
            <w:r w:rsidRPr="005C74D3">
              <w:rPr>
                <w:rFonts w:eastAsia="SimSun"/>
                <w:szCs w:val="28"/>
              </w:rPr>
              <w:t>приказом и.о. директора колледжа</w:t>
            </w:r>
          </w:p>
          <w:p w:rsidR="005C74D3" w:rsidRPr="005C74D3" w:rsidRDefault="005C74D3" w:rsidP="005C74D3">
            <w:pPr>
              <w:widowControl w:val="0"/>
              <w:tabs>
                <w:tab w:val="left" w:pos="5103"/>
              </w:tabs>
              <w:autoSpaceDE w:val="0"/>
              <w:autoSpaceDN w:val="0"/>
              <w:adjustRightInd w:val="0"/>
              <w:rPr>
                <w:rFonts w:eastAsia="SimSun"/>
                <w:b/>
                <w:sz w:val="28"/>
                <w:szCs w:val="28"/>
              </w:rPr>
            </w:pPr>
            <w:r w:rsidRPr="005C74D3">
              <w:rPr>
                <w:rFonts w:eastAsia="SimSun"/>
                <w:szCs w:val="28"/>
              </w:rPr>
              <w:t>от 29.05.2025 г. № 280</w:t>
            </w:r>
          </w:p>
          <w:p w:rsidR="00390EB9" w:rsidRDefault="00390EB9">
            <w:pPr>
              <w:jc w:val="center"/>
              <w:rPr>
                <w:sz w:val="22"/>
                <w:szCs w:val="22"/>
              </w:rPr>
            </w:pPr>
          </w:p>
        </w:tc>
      </w:tr>
    </w:tbl>
    <w:p w:rsidR="00390EB9" w:rsidRDefault="00390EB9">
      <w:pPr>
        <w:jc w:val="center"/>
        <w:rPr>
          <w:sz w:val="22"/>
          <w:szCs w:val="22"/>
        </w:rPr>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jc w:val="center"/>
        <w:rPr>
          <w:b/>
          <w:sz w:val="44"/>
          <w:szCs w:val="44"/>
        </w:rPr>
      </w:pPr>
    </w:p>
    <w:p w:rsidR="005949C9" w:rsidRDefault="005949C9">
      <w:pPr>
        <w:autoSpaceDE w:val="0"/>
        <w:autoSpaceDN w:val="0"/>
        <w:adjustRightInd w:val="0"/>
        <w:spacing w:line="180" w:lineRule="atLeast"/>
        <w:ind w:firstLine="500"/>
        <w:jc w:val="center"/>
        <w:rPr>
          <w:b/>
          <w:sz w:val="44"/>
          <w:szCs w:val="44"/>
        </w:rPr>
      </w:pPr>
    </w:p>
    <w:p w:rsidR="00390EB9" w:rsidRPr="005949C9" w:rsidRDefault="00863B9C">
      <w:pPr>
        <w:autoSpaceDE w:val="0"/>
        <w:autoSpaceDN w:val="0"/>
        <w:adjustRightInd w:val="0"/>
        <w:spacing w:line="180" w:lineRule="atLeast"/>
        <w:ind w:firstLine="500"/>
        <w:jc w:val="center"/>
        <w:rPr>
          <w:b/>
          <w:sz w:val="28"/>
          <w:szCs w:val="28"/>
        </w:rPr>
      </w:pPr>
      <w:r w:rsidRPr="005949C9">
        <w:rPr>
          <w:b/>
          <w:sz w:val="28"/>
          <w:szCs w:val="28"/>
        </w:rPr>
        <w:t>Программа подготовки специалистов среднего звена</w:t>
      </w:r>
    </w:p>
    <w:p w:rsidR="00390EB9" w:rsidRPr="005949C9" w:rsidRDefault="00390EB9">
      <w:pPr>
        <w:autoSpaceDE w:val="0"/>
        <w:autoSpaceDN w:val="0"/>
        <w:adjustRightInd w:val="0"/>
        <w:spacing w:line="180" w:lineRule="atLeast"/>
        <w:ind w:firstLine="500"/>
        <w:jc w:val="center"/>
        <w:rPr>
          <w:b/>
          <w:sz w:val="28"/>
          <w:szCs w:val="28"/>
        </w:rPr>
      </w:pPr>
    </w:p>
    <w:p w:rsidR="00390EB9" w:rsidRPr="005949C9" w:rsidRDefault="00863B9C">
      <w:pPr>
        <w:autoSpaceDE w:val="0"/>
        <w:autoSpaceDN w:val="0"/>
        <w:adjustRightInd w:val="0"/>
        <w:spacing w:line="180" w:lineRule="atLeast"/>
        <w:ind w:firstLine="500"/>
        <w:jc w:val="center"/>
        <w:rPr>
          <w:sz w:val="28"/>
          <w:szCs w:val="28"/>
        </w:rPr>
      </w:pPr>
      <w:r w:rsidRPr="005949C9">
        <w:rPr>
          <w:sz w:val="28"/>
          <w:szCs w:val="28"/>
        </w:rPr>
        <w:t xml:space="preserve">По специальности среднего профессионального образования </w:t>
      </w:r>
    </w:p>
    <w:p w:rsidR="00390EB9" w:rsidRPr="005949C9" w:rsidRDefault="00863B9C">
      <w:pPr>
        <w:autoSpaceDE w:val="0"/>
        <w:autoSpaceDN w:val="0"/>
        <w:adjustRightInd w:val="0"/>
        <w:spacing w:line="180" w:lineRule="atLeast"/>
        <w:ind w:firstLine="500"/>
        <w:jc w:val="center"/>
        <w:rPr>
          <w:sz w:val="28"/>
          <w:szCs w:val="28"/>
        </w:rPr>
      </w:pPr>
      <w:r w:rsidRPr="005949C9">
        <w:rPr>
          <w:sz w:val="28"/>
          <w:szCs w:val="28"/>
        </w:rPr>
        <w:t>43.02.15 Поварское и кондитерское дело</w:t>
      </w:r>
    </w:p>
    <w:p w:rsidR="00390EB9" w:rsidRPr="005949C9" w:rsidRDefault="00390EB9">
      <w:pPr>
        <w:autoSpaceDE w:val="0"/>
        <w:autoSpaceDN w:val="0"/>
        <w:adjustRightInd w:val="0"/>
        <w:spacing w:line="180" w:lineRule="atLeast"/>
        <w:ind w:firstLine="500"/>
        <w:rPr>
          <w:sz w:val="28"/>
          <w:szCs w:val="28"/>
        </w:rPr>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pPr>
    </w:p>
    <w:p w:rsidR="00390EB9" w:rsidRDefault="00390EB9">
      <w:pPr>
        <w:autoSpaceDE w:val="0"/>
        <w:autoSpaceDN w:val="0"/>
        <w:adjustRightInd w:val="0"/>
        <w:spacing w:line="180" w:lineRule="atLeast"/>
        <w:ind w:firstLine="500"/>
        <w:rPr>
          <w:sz w:val="28"/>
        </w:rPr>
      </w:pPr>
    </w:p>
    <w:p w:rsidR="00390EB9" w:rsidRDefault="00390EB9">
      <w:pPr>
        <w:autoSpaceDE w:val="0"/>
        <w:autoSpaceDN w:val="0"/>
        <w:adjustRightInd w:val="0"/>
        <w:spacing w:line="180" w:lineRule="atLeast"/>
        <w:ind w:firstLine="500"/>
        <w:rPr>
          <w:sz w:val="28"/>
        </w:rPr>
      </w:pPr>
    </w:p>
    <w:p w:rsidR="00390EB9" w:rsidRDefault="00863B9C">
      <w:pPr>
        <w:jc w:val="center"/>
      </w:pPr>
      <w:r w:rsidRPr="00BF677A">
        <w:t>Чебоксары 202</w:t>
      </w:r>
      <w:r w:rsidR="00BF677A">
        <w:t>5</w:t>
      </w:r>
      <w:r>
        <w:br w:type="page"/>
      </w:r>
    </w:p>
    <w:p w:rsidR="00390EB9" w:rsidRDefault="00390EB9">
      <w:pPr>
        <w:autoSpaceDE w:val="0"/>
        <w:autoSpaceDN w:val="0"/>
        <w:adjustRightInd w:val="0"/>
        <w:spacing w:line="180" w:lineRule="atLeast"/>
        <w:ind w:firstLine="500"/>
        <w:jc w:val="both"/>
      </w:pPr>
    </w:p>
    <w:p w:rsidR="00390EB9" w:rsidRDefault="00390EB9">
      <w:pPr>
        <w:autoSpaceDE w:val="0"/>
        <w:autoSpaceDN w:val="0"/>
        <w:adjustRightInd w:val="0"/>
        <w:spacing w:line="180" w:lineRule="atLeast"/>
        <w:ind w:firstLine="500"/>
        <w:jc w:val="both"/>
      </w:pPr>
    </w:p>
    <w:p w:rsidR="005C74D3" w:rsidRPr="005C74D3" w:rsidRDefault="005C74D3" w:rsidP="005C74D3">
      <w:pPr>
        <w:widowControl w:val="0"/>
        <w:autoSpaceDE w:val="0"/>
        <w:autoSpaceDN w:val="0"/>
        <w:adjustRightInd w:val="0"/>
        <w:spacing w:line="180" w:lineRule="atLeast"/>
        <w:ind w:firstLine="500"/>
        <w:jc w:val="both"/>
        <w:rPr>
          <w:rFonts w:eastAsia="SimSun"/>
        </w:rPr>
      </w:pPr>
      <w:r w:rsidRPr="005C74D3">
        <w:rPr>
          <w:rFonts w:eastAsia="SimSun"/>
        </w:rPr>
        <w:t>ОДОБРЕНО</w:t>
      </w:r>
    </w:p>
    <w:p w:rsidR="005C74D3" w:rsidRPr="005C74D3" w:rsidRDefault="005C74D3" w:rsidP="005C74D3">
      <w:pPr>
        <w:widowControl w:val="0"/>
        <w:autoSpaceDE w:val="0"/>
        <w:autoSpaceDN w:val="0"/>
        <w:adjustRightInd w:val="0"/>
        <w:spacing w:line="180" w:lineRule="atLeast"/>
        <w:ind w:firstLine="500"/>
        <w:jc w:val="both"/>
        <w:rPr>
          <w:rFonts w:eastAsia="SimSun"/>
        </w:rPr>
      </w:pPr>
      <w:r w:rsidRPr="005C74D3">
        <w:rPr>
          <w:rFonts w:eastAsia="SimSun"/>
        </w:rPr>
        <w:t>педагогическим советом</w:t>
      </w:r>
    </w:p>
    <w:p w:rsidR="005C74D3" w:rsidRPr="005C74D3" w:rsidRDefault="005C74D3" w:rsidP="005C74D3">
      <w:pPr>
        <w:widowControl w:val="0"/>
        <w:autoSpaceDE w:val="0"/>
        <w:autoSpaceDN w:val="0"/>
        <w:adjustRightInd w:val="0"/>
        <w:spacing w:line="180" w:lineRule="atLeast"/>
        <w:ind w:firstLine="500"/>
        <w:jc w:val="both"/>
        <w:rPr>
          <w:rFonts w:eastAsia="SimSun"/>
        </w:rPr>
      </w:pPr>
      <w:r w:rsidRPr="005C74D3">
        <w:rPr>
          <w:rFonts w:eastAsia="SimSun"/>
        </w:rPr>
        <w:t>Протокол № 4 от 29.05.2025 г.</w:t>
      </w:r>
    </w:p>
    <w:p w:rsidR="00390EB9" w:rsidRDefault="00390EB9">
      <w:pPr>
        <w:autoSpaceDE w:val="0"/>
        <w:autoSpaceDN w:val="0"/>
        <w:adjustRightInd w:val="0"/>
        <w:spacing w:line="180" w:lineRule="atLeast"/>
        <w:ind w:firstLine="500"/>
        <w:jc w:val="both"/>
      </w:pPr>
    </w:p>
    <w:p w:rsidR="00390EB9" w:rsidRDefault="00390EB9">
      <w:pPr>
        <w:autoSpaceDE w:val="0"/>
        <w:autoSpaceDN w:val="0"/>
        <w:adjustRightInd w:val="0"/>
        <w:spacing w:line="180" w:lineRule="atLeast"/>
        <w:ind w:firstLine="500"/>
        <w:jc w:val="both"/>
      </w:pPr>
    </w:p>
    <w:p w:rsidR="00390EB9" w:rsidRDefault="00863B9C">
      <w:pPr>
        <w:autoSpaceDE w:val="0"/>
        <w:autoSpaceDN w:val="0"/>
        <w:adjustRightInd w:val="0"/>
        <w:spacing w:line="180" w:lineRule="atLeast"/>
        <w:ind w:left="567"/>
      </w:pPr>
      <w:r>
        <w:t>СОГЛАСОВАНА</w:t>
      </w:r>
    </w:p>
    <w:p w:rsidR="0073665C" w:rsidRPr="0073665C" w:rsidRDefault="0073665C" w:rsidP="0073665C">
      <w:pPr>
        <w:autoSpaceDE w:val="0"/>
        <w:autoSpaceDN w:val="0"/>
        <w:adjustRightInd w:val="0"/>
        <w:spacing w:line="180" w:lineRule="atLeast"/>
        <w:ind w:firstLine="567"/>
        <w:rPr>
          <w:bCs/>
        </w:rPr>
      </w:pPr>
      <w:r w:rsidRPr="0073665C">
        <w:rPr>
          <w:bCs/>
        </w:rPr>
        <w:t xml:space="preserve">Бенда В.А., заместитель директора ООО «Кулинар-плюс» </w:t>
      </w:r>
    </w:p>
    <w:p w:rsidR="00390EB9" w:rsidRDefault="00390EB9">
      <w:pPr>
        <w:autoSpaceDE w:val="0"/>
        <w:autoSpaceDN w:val="0"/>
        <w:adjustRightInd w:val="0"/>
        <w:spacing w:line="180" w:lineRule="atLeast"/>
        <w:rPr>
          <w:b/>
        </w:rPr>
      </w:pPr>
    </w:p>
    <w:p w:rsidR="00390EB9" w:rsidRDefault="00390EB9">
      <w:pPr>
        <w:autoSpaceDE w:val="0"/>
        <w:autoSpaceDN w:val="0"/>
        <w:adjustRightInd w:val="0"/>
        <w:spacing w:line="180" w:lineRule="atLeast"/>
        <w:rPr>
          <w:b/>
        </w:rPr>
      </w:pPr>
    </w:p>
    <w:p w:rsidR="00390EB9" w:rsidRDefault="00390EB9">
      <w:pPr>
        <w:autoSpaceDE w:val="0"/>
        <w:autoSpaceDN w:val="0"/>
        <w:adjustRightInd w:val="0"/>
        <w:spacing w:line="180" w:lineRule="atLeast"/>
        <w:ind w:left="567"/>
        <w:rPr>
          <w:color w:val="FF0000"/>
        </w:rPr>
      </w:pPr>
    </w:p>
    <w:p w:rsidR="00390EB9" w:rsidRDefault="00390EB9">
      <w:pPr>
        <w:autoSpaceDE w:val="0"/>
        <w:autoSpaceDN w:val="0"/>
        <w:adjustRightInd w:val="0"/>
        <w:spacing w:line="180" w:lineRule="atLeast"/>
        <w:ind w:left="567"/>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390EB9">
      <w:pPr>
        <w:autoSpaceDE w:val="0"/>
        <w:autoSpaceDN w:val="0"/>
        <w:adjustRightInd w:val="0"/>
        <w:ind w:firstLine="720"/>
        <w:jc w:val="both"/>
      </w:pPr>
    </w:p>
    <w:p w:rsidR="00390EB9" w:rsidRDefault="00863B9C">
      <w:pPr>
        <w:autoSpaceDE w:val="0"/>
        <w:autoSpaceDN w:val="0"/>
        <w:adjustRightInd w:val="0"/>
        <w:ind w:firstLine="720"/>
        <w:jc w:val="both"/>
      </w:pPr>
      <w:r>
        <w:t>Программа подготовки специалистов среднего звена (далее -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ФГОС) по специальности 43.02.15 Поварское и кондитерское дело.</w:t>
      </w:r>
    </w:p>
    <w:p w:rsidR="00390EB9" w:rsidRDefault="00390EB9">
      <w:pPr>
        <w:jc w:val="center"/>
        <w:rPr>
          <w:b/>
        </w:rPr>
      </w:pPr>
    </w:p>
    <w:p w:rsidR="00390EB9" w:rsidRDefault="00863B9C">
      <w:pPr>
        <w:rPr>
          <w:b/>
        </w:rPr>
      </w:pPr>
      <w:r>
        <w:rPr>
          <w:b/>
        </w:rPr>
        <w:br w:type="page"/>
      </w:r>
    </w:p>
    <w:p w:rsidR="00390EB9" w:rsidRDefault="00390EB9">
      <w:pPr>
        <w:widowControl w:val="0"/>
        <w:suppressAutoHyphens/>
        <w:autoSpaceDE w:val="0"/>
        <w:autoSpaceDN w:val="0"/>
        <w:adjustRightInd w:val="0"/>
        <w:ind w:firstLine="709"/>
        <w:jc w:val="center"/>
        <w:rPr>
          <w:b/>
        </w:rPr>
      </w:pPr>
    </w:p>
    <w:p w:rsidR="00390EB9" w:rsidRDefault="00863B9C">
      <w:pPr>
        <w:widowControl w:val="0"/>
        <w:suppressAutoHyphens/>
        <w:autoSpaceDE w:val="0"/>
        <w:autoSpaceDN w:val="0"/>
        <w:adjustRightInd w:val="0"/>
        <w:ind w:firstLine="709"/>
        <w:jc w:val="center"/>
        <w:rPr>
          <w:b/>
        </w:rPr>
      </w:pPr>
      <w:r>
        <w:rPr>
          <w:b/>
        </w:rPr>
        <w:t>СОДЕРЖАНИЕ</w:t>
      </w:r>
    </w:p>
    <w:p w:rsidR="00390EB9" w:rsidRDefault="00390EB9">
      <w:pPr>
        <w:widowControl w:val="0"/>
        <w:suppressAutoHyphens/>
        <w:autoSpaceDE w:val="0"/>
        <w:autoSpaceDN w:val="0"/>
        <w:adjustRightInd w:val="0"/>
        <w:ind w:firstLine="709"/>
        <w:jc w:val="center"/>
        <w:rPr>
          <w:b/>
        </w:rPr>
      </w:pPr>
    </w:p>
    <w:p w:rsidR="00390EB9" w:rsidRDefault="00390EB9">
      <w:pPr>
        <w:widowControl w:val="0"/>
        <w:suppressAutoHyphens/>
        <w:autoSpaceDE w:val="0"/>
        <w:autoSpaceDN w:val="0"/>
        <w:adjustRightInd w:val="0"/>
        <w:ind w:firstLine="709"/>
        <w:jc w:val="center"/>
        <w:rPr>
          <w:b/>
        </w:rPr>
      </w:pPr>
    </w:p>
    <w:p w:rsidR="00390EB9" w:rsidRDefault="00863B9C">
      <w:pPr>
        <w:widowControl w:val="0"/>
        <w:suppressAutoHyphens/>
        <w:autoSpaceDE w:val="0"/>
        <w:autoSpaceDN w:val="0"/>
        <w:adjustRightInd w:val="0"/>
        <w:jc w:val="both"/>
      </w:pPr>
      <w:r>
        <w:t>1. Общие положения</w:t>
      </w:r>
    </w:p>
    <w:p w:rsidR="00390EB9" w:rsidRDefault="00863B9C">
      <w:pPr>
        <w:widowControl w:val="0"/>
        <w:suppressAutoHyphens/>
        <w:autoSpaceDE w:val="0"/>
        <w:autoSpaceDN w:val="0"/>
        <w:adjustRightInd w:val="0"/>
        <w:ind w:left="540"/>
        <w:jc w:val="both"/>
      </w:pPr>
      <w:r>
        <w:t>1.1. Нормативно-правовые основы разработки программы</w:t>
      </w:r>
    </w:p>
    <w:p w:rsidR="00390EB9" w:rsidRDefault="00863B9C">
      <w:pPr>
        <w:widowControl w:val="0"/>
        <w:suppressAutoHyphens/>
        <w:autoSpaceDE w:val="0"/>
        <w:autoSpaceDN w:val="0"/>
        <w:adjustRightInd w:val="0"/>
        <w:ind w:left="540"/>
        <w:jc w:val="both"/>
      </w:pPr>
      <w:r>
        <w:t>1.2. Нормативный срок освоения программы</w:t>
      </w:r>
    </w:p>
    <w:p w:rsidR="00390EB9" w:rsidRDefault="00863B9C">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390EB9" w:rsidRDefault="00863B9C">
      <w:pPr>
        <w:widowControl w:val="0"/>
        <w:suppressAutoHyphens/>
        <w:autoSpaceDE w:val="0"/>
        <w:autoSpaceDN w:val="0"/>
        <w:adjustRightInd w:val="0"/>
        <w:ind w:left="540"/>
        <w:jc w:val="both"/>
      </w:pPr>
      <w:r>
        <w:t>2.1. Область и объекты профессиональной деятельности</w:t>
      </w:r>
    </w:p>
    <w:p w:rsidR="00390EB9" w:rsidRDefault="00863B9C">
      <w:pPr>
        <w:widowControl w:val="0"/>
        <w:suppressAutoHyphens/>
        <w:autoSpaceDE w:val="0"/>
        <w:autoSpaceDN w:val="0"/>
        <w:adjustRightInd w:val="0"/>
        <w:ind w:left="540"/>
        <w:jc w:val="both"/>
      </w:pPr>
      <w:r>
        <w:t>2.2. Виды профессиональной деятельности и компетенции</w:t>
      </w:r>
    </w:p>
    <w:p w:rsidR="00390EB9" w:rsidRDefault="00863B9C">
      <w:pPr>
        <w:widowControl w:val="0"/>
        <w:suppressAutoHyphens/>
        <w:autoSpaceDE w:val="0"/>
        <w:autoSpaceDN w:val="0"/>
        <w:adjustRightInd w:val="0"/>
        <w:ind w:left="540"/>
        <w:jc w:val="both"/>
      </w:pPr>
      <w:r>
        <w:t>2.3. Специальные требования</w:t>
      </w:r>
    </w:p>
    <w:p w:rsidR="00390EB9" w:rsidRDefault="00863B9C">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390EB9" w:rsidRDefault="00863B9C">
      <w:pPr>
        <w:widowControl w:val="0"/>
        <w:suppressAutoHyphens/>
        <w:autoSpaceDE w:val="0"/>
        <w:autoSpaceDN w:val="0"/>
        <w:adjustRightInd w:val="0"/>
        <w:ind w:left="540"/>
        <w:jc w:val="both"/>
      </w:pPr>
      <w:r>
        <w:t>3.1. У</w:t>
      </w:r>
      <w:bookmarkStart w:id="2" w:name="OLE_LINK1"/>
      <w:bookmarkStart w:id="3" w:name="OLE_LINK2"/>
      <w:r>
        <w:t>чебный план</w:t>
      </w:r>
    </w:p>
    <w:p w:rsidR="00390EB9" w:rsidRDefault="00863B9C">
      <w:pPr>
        <w:widowControl w:val="0"/>
        <w:suppressAutoHyphens/>
        <w:autoSpaceDE w:val="0"/>
        <w:autoSpaceDN w:val="0"/>
        <w:adjustRightInd w:val="0"/>
        <w:ind w:left="540"/>
        <w:jc w:val="both"/>
      </w:pPr>
      <w:r>
        <w:t>3.2. Календарный учебный график</w:t>
      </w:r>
      <w:bookmarkEnd w:id="2"/>
      <w:bookmarkEnd w:id="3"/>
    </w:p>
    <w:p w:rsidR="00390EB9" w:rsidRDefault="00863B9C">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390EB9" w:rsidRDefault="00863B9C">
      <w:pPr>
        <w:widowControl w:val="0"/>
        <w:suppressAutoHyphens/>
        <w:autoSpaceDE w:val="0"/>
        <w:autoSpaceDN w:val="0"/>
        <w:adjustRightInd w:val="0"/>
        <w:ind w:left="540"/>
        <w:jc w:val="both"/>
      </w:pPr>
      <w:r>
        <w:t xml:space="preserve">3.4. Программы практик </w:t>
      </w:r>
    </w:p>
    <w:p w:rsidR="00390EB9" w:rsidRDefault="00863B9C">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390EB9" w:rsidRDefault="00863B9C">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390EB9" w:rsidRDefault="00863B9C">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390EB9" w:rsidRDefault="00863B9C">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390EB9" w:rsidRDefault="00863B9C">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390EB9" w:rsidRDefault="00863B9C">
      <w:pPr>
        <w:rPr>
          <w:b/>
          <w:smallCaps/>
        </w:rPr>
      </w:pPr>
      <w:r>
        <w:rPr>
          <w:b/>
          <w:smallCaps/>
        </w:rPr>
        <w:br w:type="page"/>
      </w:r>
    </w:p>
    <w:p w:rsidR="00390EB9" w:rsidRDefault="00863B9C">
      <w:pPr>
        <w:pStyle w:val="ac"/>
        <w:numPr>
          <w:ilvl w:val="0"/>
          <w:numId w:val="1"/>
        </w:numPr>
        <w:suppressAutoHyphens/>
        <w:adjustRightInd w:val="0"/>
        <w:ind w:left="0" w:firstLine="0"/>
        <w:jc w:val="center"/>
        <w:outlineLvl w:val="3"/>
        <w:rPr>
          <w:b/>
          <w:smallCaps/>
        </w:rPr>
      </w:pPr>
      <w:r>
        <w:rPr>
          <w:b/>
          <w:smallCaps/>
        </w:rPr>
        <w:lastRenderedPageBreak/>
        <w:t>ОБЩИЕ ПОЛОЖЕНИЯ</w:t>
      </w:r>
    </w:p>
    <w:p w:rsidR="00390EB9" w:rsidRDefault="00390EB9">
      <w:pPr>
        <w:pStyle w:val="ac"/>
        <w:suppressAutoHyphens/>
        <w:adjustRightInd w:val="0"/>
        <w:ind w:left="1069"/>
        <w:outlineLvl w:val="3"/>
        <w:rPr>
          <w:b/>
          <w:smallCaps/>
        </w:rPr>
      </w:pPr>
    </w:p>
    <w:p w:rsidR="00390EB9" w:rsidRDefault="00863B9C">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390EB9" w:rsidRDefault="00863B9C">
      <w:pPr>
        <w:autoSpaceDE w:val="0"/>
        <w:autoSpaceDN w:val="0"/>
        <w:adjustRightInd w:val="0"/>
        <w:ind w:firstLine="720"/>
        <w:jc w:val="both"/>
      </w:pPr>
      <w:r>
        <w:t>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w:t>
      </w:r>
      <w:r w:rsidR="00BF677A">
        <w:t xml:space="preserve"> </w:t>
      </w:r>
      <w:r>
        <w:t>43.02.15 Поварское и кондитерское дело.</w:t>
      </w:r>
    </w:p>
    <w:p w:rsidR="00390EB9" w:rsidRDefault="00863B9C">
      <w:pPr>
        <w:widowControl w:val="0"/>
        <w:suppressAutoHyphens/>
        <w:autoSpaceDE w:val="0"/>
        <w:autoSpaceDN w:val="0"/>
        <w:adjustRightInd w:val="0"/>
        <w:ind w:firstLine="709"/>
        <w:jc w:val="both"/>
      </w:pPr>
      <w:r>
        <w:t xml:space="preserve">Нормативную правовую основу разработки основной профессиональной образовательной программы составляют: </w:t>
      </w:r>
    </w:p>
    <w:p w:rsidR="009A5A1E" w:rsidRDefault="009A5A1E" w:rsidP="009A5A1E">
      <w:pPr>
        <w:pStyle w:val="ac"/>
        <w:numPr>
          <w:ilvl w:val="0"/>
          <w:numId w:val="7"/>
        </w:numPr>
        <w:tabs>
          <w:tab w:val="left" w:pos="993"/>
        </w:tabs>
        <w:ind w:left="0" w:firstLine="709"/>
        <w:jc w:val="both"/>
        <w:rPr>
          <w:sz w:val="24"/>
          <w:szCs w:val="24"/>
        </w:rPr>
      </w:pPr>
      <w:r w:rsidRPr="009A5A1E">
        <w:rPr>
          <w:sz w:val="24"/>
          <w:szCs w:val="24"/>
        </w:rPr>
        <w:t xml:space="preserve">Федеральный закон «Об образовании в Российской Федерации» от 29 декабря 2012 года   № 273-ФЗ (с изменениями и дополнениями); </w:t>
      </w:r>
    </w:p>
    <w:p w:rsidR="000326BF" w:rsidRPr="000326BF" w:rsidRDefault="000326BF" w:rsidP="000326BF">
      <w:pPr>
        <w:tabs>
          <w:tab w:val="left" w:pos="993"/>
        </w:tabs>
        <w:jc w:val="both"/>
      </w:pPr>
      <w:r>
        <w:rPr>
          <w:bCs/>
          <w:shd w:val="clear" w:color="auto" w:fill="FFFFFF"/>
        </w:rPr>
        <w:tab/>
        <w:t>- Приказ Министерства обороны Российской Федерации и Министерства образования и науки Российской Федерации от 24 февраля 2010 года № 96/134</w:t>
      </w:r>
      <w:r>
        <w:rPr>
          <w:bCs/>
        </w:rPr>
        <w:t xml:space="preserve"> </w:t>
      </w:r>
      <w:r>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t>;</w:t>
      </w:r>
    </w:p>
    <w:p w:rsidR="00193EEA" w:rsidRPr="00193EEA" w:rsidRDefault="00193EEA" w:rsidP="00193EEA">
      <w:pPr>
        <w:pStyle w:val="ac"/>
        <w:numPr>
          <w:ilvl w:val="0"/>
          <w:numId w:val="8"/>
        </w:numPr>
        <w:tabs>
          <w:tab w:val="left" w:pos="993"/>
        </w:tabs>
        <w:ind w:left="0" w:firstLine="709"/>
        <w:jc w:val="both"/>
        <w:rPr>
          <w:sz w:val="24"/>
          <w:szCs w:val="24"/>
        </w:rPr>
      </w:pPr>
      <w:r>
        <w:rPr>
          <w:sz w:val="24"/>
          <w:szCs w:val="24"/>
        </w:rPr>
        <w:t xml:space="preserve">Приказ Министерства образования и науки Российской Федерации от 17 мая 2012 года № 413 </w:t>
      </w:r>
      <w:r>
        <w:rPr>
          <w:szCs w:val="48"/>
        </w:rPr>
        <w:t xml:space="preserve">"Об утверждении федерального государственного образовательного стандарта среднего общего образования" </w:t>
      </w:r>
      <w:r>
        <w:rPr>
          <w:sz w:val="24"/>
          <w:szCs w:val="24"/>
        </w:rPr>
        <w:t>(с изменениями и дополнениями);</w:t>
      </w:r>
    </w:p>
    <w:p w:rsidR="009A5A1E" w:rsidRPr="009A5A1E" w:rsidRDefault="009A5A1E" w:rsidP="009A5A1E">
      <w:pPr>
        <w:widowControl w:val="0"/>
        <w:numPr>
          <w:ilvl w:val="0"/>
          <w:numId w:val="7"/>
        </w:numPr>
        <w:tabs>
          <w:tab w:val="left" w:pos="993"/>
        </w:tabs>
        <w:autoSpaceDE w:val="0"/>
        <w:autoSpaceDN w:val="0"/>
        <w:adjustRightInd w:val="0"/>
        <w:ind w:left="0" w:firstLine="709"/>
        <w:jc w:val="both"/>
      </w:pPr>
      <w:r w:rsidRPr="009A5A1E">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9A5A1E" w:rsidRPr="009A5A1E" w:rsidRDefault="009A5A1E" w:rsidP="009A5A1E">
      <w:pPr>
        <w:shd w:val="clear" w:color="auto" w:fill="FFFFFF"/>
        <w:ind w:firstLine="708"/>
        <w:jc w:val="both"/>
        <w:rPr>
          <w:rFonts w:ascii="Arial" w:hAnsi="Arial" w:cs="Arial"/>
          <w:b/>
          <w:bCs/>
          <w:color w:val="5B5E5F"/>
        </w:rPr>
      </w:pPr>
      <w:r w:rsidRPr="009A5A1E">
        <w:rPr>
          <w:shd w:val="clear" w:color="auto" w:fill="FFFFFF"/>
        </w:rPr>
        <w:t>-   Приказ Министерства просвещения Российской Федерации</w:t>
      </w:r>
      <w:r w:rsidRPr="009A5A1E">
        <w:rPr>
          <w:color w:val="FF0000"/>
        </w:rPr>
        <w:t xml:space="preserve"> </w:t>
      </w:r>
      <w:r w:rsidRPr="009A5A1E">
        <w:t xml:space="preserve">от 26 августа 2020 года № 438 </w:t>
      </w:r>
      <w:r w:rsidRPr="009A5A1E">
        <w:rPr>
          <w:bCs/>
          <w:kern w:val="24"/>
        </w:rPr>
        <w:t xml:space="preserve">«Об утверждении </w:t>
      </w:r>
      <w:r w:rsidRPr="009A5A1E">
        <w:t>Порядка организации и осуществления образовательной деятельности по основным программам профессионального обучения»</w:t>
      </w:r>
      <w:r w:rsidRPr="009A5A1E">
        <w:rPr>
          <w:bCs/>
          <w:kern w:val="24"/>
        </w:rPr>
        <w:t>;</w:t>
      </w:r>
    </w:p>
    <w:p w:rsidR="009A5A1E" w:rsidRPr="009A5A1E" w:rsidRDefault="009A5A1E" w:rsidP="009A5A1E">
      <w:pPr>
        <w:pStyle w:val="ac"/>
        <w:numPr>
          <w:ilvl w:val="0"/>
          <w:numId w:val="7"/>
        </w:numPr>
        <w:tabs>
          <w:tab w:val="left" w:pos="993"/>
        </w:tabs>
        <w:ind w:left="0" w:firstLine="709"/>
        <w:jc w:val="both"/>
        <w:rPr>
          <w:sz w:val="24"/>
          <w:szCs w:val="24"/>
        </w:rPr>
      </w:pPr>
      <w:r w:rsidRPr="009A5A1E">
        <w:rPr>
          <w:sz w:val="24"/>
          <w:szCs w:val="24"/>
        </w:rPr>
        <w:t xml:space="preserve">Приказ </w:t>
      </w:r>
      <w:r w:rsidRPr="009A5A1E">
        <w:rPr>
          <w:bCs/>
          <w:sz w:val="24"/>
          <w:szCs w:val="24"/>
        </w:rPr>
        <w:t>Министерства просвещения Российской Федерации</w:t>
      </w:r>
      <w:r w:rsidRPr="009A5A1E">
        <w:rPr>
          <w:bCs/>
        </w:rPr>
        <w:t xml:space="preserve"> </w:t>
      </w:r>
      <w:r w:rsidRPr="009A5A1E">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9A5A1E">
        <w:rPr>
          <w:bCs/>
          <w:kern w:val="24"/>
          <w:sz w:val="24"/>
          <w:szCs w:val="24"/>
        </w:rPr>
        <w:t xml:space="preserve"> (с изменениями и дополнениями);</w:t>
      </w:r>
    </w:p>
    <w:p w:rsidR="009A5A1E" w:rsidRPr="009A5A1E" w:rsidRDefault="009A5A1E" w:rsidP="009A5A1E">
      <w:pPr>
        <w:pStyle w:val="ac"/>
        <w:numPr>
          <w:ilvl w:val="0"/>
          <w:numId w:val="7"/>
        </w:numPr>
        <w:tabs>
          <w:tab w:val="left" w:pos="993"/>
        </w:tabs>
        <w:ind w:left="0" w:firstLine="709"/>
        <w:jc w:val="both"/>
        <w:rPr>
          <w:sz w:val="24"/>
          <w:szCs w:val="24"/>
        </w:rPr>
      </w:pPr>
      <w:r w:rsidRPr="009A5A1E">
        <w:rPr>
          <w:sz w:val="24"/>
          <w:szCs w:val="24"/>
        </w:rPr>
        <w:t xml:space="preserve">Приказ </w:t>
      </w:r>
      <w:r w:rsidRPr="009A5A1E">
        <w:rPr>
          <w:bCs/>
          <w:sz w:val="24"/>
          <w:szCs w:val="24"/>
        </w:rPr>
        <w:t xml:space="preserve">Министерства просвещения Российской Федерации </w:t>
      </w:r>
      <w:r w:rsidRPr="009A5A1E">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9A5A1E" w:rsidRPr="009A5A1E" w:rsidRDefault="009A5A1E" w:rsidP="009A5A1E">
      <w:pPr>
        <w:widowControl w:val="0"/>
        <w:numPr>
          <w:ilvl w:val="0"/>
          <w:numId w:val="7"/>
        </w:numPr>
        <w:tabs>
          <w:tab w:val="left" w:pos="993"/>
        </w:tabs>
        <w:autoSpaceDE w:val="0"/>
        <w:autoSpaceDN w:val="0"/>
        <w:adjustRightInd w:val="0"/>
        <w:ind w:left="0" w:firstLine="709"/>
        <w:jc w:val="both"/>
        <w:rPr>
          <w:bCs/>
        </w:rPr>
      </w:pPr>
      <w:r w:rsidRPr="009A5A1E">
        <w:rPr>
          <w:bCs/>
          <w:kern w:val="24"/>
        </w:rPr>
        <w:t>П</w:t>
      </w:r>
      <w:r w:rsidRPr="009A5A1E">
        <w:rPr>
          <w:bCs/>
        </w:rPr>
        <w:t>риказ Министерства просвещения Российской Федер</w:t>
      </w:r>
      <w:r>
        <w:rPr>
          <w:bCs/>
        </w:rPr>
        <w:t xml:space="preserve">ации от 24 августа 2022 года  № </w:t>
      </w:r>
      <w:r w:rsidRPr="009A5A1E">
        <w:rPr>
          <w:bCs/>
        </w:rPr>
        <w:t>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A5A1E" w:rsidRDefault="009A5A1E" w:rsidP="009A5A1E">
      <w:pPr>
        <w:widowControl w:val="0"/>
        <w:numPr>
          <w:ilvl w:val="0"/>
          <w:numId w:val="7"/>
        </w:numPr>
        <w:tabs>
          <w:tab w:val="left" w:pos="993"/>
        </w:tabs>
        <w:autoSpaceDE w:val="0"/>
        <w:autoSpaceDN w:val="0"/>
        <w:adjustRightInd w:val="0"/>
        <w:ind w:left="0" w:firstLine="709"/>
        <w:jc w:val="both"/>
      </w:pPr>
      <w:r w:rsidRPr="009A5A1E">
        <w:t>Приказ Министерства просвещения Российской Федерации от    18 мая 2023 года № 371 "Об утверждении федерального государственного образовательного стандарта среднего общего образования" (с изменениями и дополнениями);</w:t>
      </w:r>
    </w:p>
    <w:p w:rsidR="00390EB9" w:rsidRDefault="00863B9C">
      <w:pPr>
        <w:autoSpaceDE w:val="0"/>
        <w:autoSpaceDN w:val="0"/>
        <w:adjustRightInd w:val="0"/>
        <w:ind w:firstLine="720"/>
        <w:jc w:val="both"/>
        <w:rPr>
          <w:bCs/>
        </w:rPr>
      </w:pPr>
      <w:r>
        <w:t xml:space="preserve">- Федеральный государственный образовательный стандарт среднего профессионального образования по специальности 43.02.15 Поварское и кондитерское дело, </w:t>
      </w:r>
      <w:r w:rsidR="009A5A1E">
        <w:rPr>
          <w:bCs/>
        </w:rPr>
        <w:t>от 09 декабря 2016 года</w:t>
      </w:r>
      <w:r w:rsidR="00F72788">
        <w:rPr>
          <w:bCs/>
        </w:rPr>
        <w:t xml:space="preserve"> № 1565.</w:t>
      </w:r>
    </w:p>
    <w:p w:rsidR="00390EB9" w:rsidRDefault="00863B9C">
      <w:pPr>
        <w:autoSpaceDE w:val="0"/>
        <w:autoSpaceDN w:val="0"/>
        <w:adjustRightInd w:val="0"/>
        <w:ind w:firstLine="720"/>
        <w:jc w:val="both"/>
        <w:rPr>
          <w:bCs/>
        </w:rPr>
      </w:pPr>
      <w:r>
        <w:rPr>
          <w:bCs/>
        </w:rPr>
        <w:t xml:space="preserve">- </w:t>
      </w:r>
    </w:p>
    <w:p w:rsidR="00390EB9" w:rsidRDefault="00390EB9">
      <w:pPr>
        <w:ind w:firstLine="708"/>
        <w:jc w:val="both"/>
      </w:pPr>
    </w:p>
    <w:p w:rsidR="00390EB9" w:rsidRDefault="00863B9C">
      <w:pPr>
        <w:widowControl w:val="0"/>
        <w:suppressAutoHyphens/>
        <w:ind w:firstLine="709"/>
        <w:jc w:val="both"/>
        <w:rPr>
          <w:b/>
        </w:rPr>
      </w:pPr>
      <w:r>
        <w:rPr>
          <w:b/>
          <w:smallCaps/>
        </w:rPr>
        <w:t xml:space="preserve">1.2. </w:t>
      </w:r>
      <w:r>
        <w:rPr>
          <w:b/>
        </w:rPr>
        <w:t>Нормативный срок освоения программы</w:t>
      </w:r>
    </w:p>
    <w:p w:rsidR="00390EB9" w:rsidRDefault="00863B9C">
      <w:pPr>
        <w:autoSpaceDE w:val="0"/>
        <w:autoSpaceDN w:val="0"/>
        <w:adjustRightInd w:val="0"/>
        <w:spacing w:line="180" w:lineRule="atLeast"/>
        <w:ind w:firstLine="709"/>
        <w:jc w:val="both"/>
      </w:pPr>
      <w:r>
        <w:t xml:space="preserve">Нормативный срок освоения программы </w:t>
      </w:r>
      <w:r>
        <w:rPr>
          <w:spacing w:val="-2"/>
        </w:rPr>
        <w:t xml:space="preserve">специальности </w:t>
      </w:r>
      <w:r>
        <w:t>43.02.15 Поварское и кондитерское дело</w:t>
      </w:r>
      <w:r>
        <w:rPr>
          <w:color w:val="FF0000"/>
        </w:rPr>
        <w:t xml:space="preserve"> </w:t>
      </w:r>
      <w:r>
        <w:t>при очной форме получения образования:</w:t>
      </w:r>
    </w:p>
    <w:p w:rsidR="00390EB9" w:rsidRDefault="00863B9C">
      <w:pPr>
        <w:pStyle w:val="a7"/>
        <w:widowControl w:val="0"/>
        <w:suppressAutoHyphens/>
        <w:spacing w:after="0"/>
        <w:ind w:firstLine="709"/>
        <w:jc w:val="both"/>
        <w:rPr>
          <w:bCs/>
        </w:rPr>
      </w:pPr>
      <w:r>
        <w:rPr>
          <w:bCs/>
        </w:rPr>
        <w:t>– на базе среднего (полного) общего образования – 2 года 10 месяцев;</w:t>
      </w:r>
    </w:p>
    <w:p w:rsidR="00390EB9" w:rsidRDefault="00863B9C">
      <w:pPr>
        <w:pStyle w:val="a7"/>
        <w:widowControl w:val="0"/>
        <w:suppressAutoHyphens/>
        <w:spacing w:after="0"/>
        <w:ind w:firstLine="709"/>
        <w:jc w:val="both"/>
        <w:rPr>
          <w:bCs/>
          <w:caps/>
        </w:rPr>
      </w:pPr>
      <w:r>
        <w:rPr>
          <w:bCs/>
        </w:rPr>
        <w:t>– на базе основного общего образования – 3 года 10 месяцев.</w:t>
      </w:r>
    </w:p>
    <w:p w:rsidR="00390EB9" w:rsidRDefault="00390EB9">
      <w:pPr>
        <w:pStyle w:val="a7"/>
        <w:widowControl w:val="0"/>
        <w:suppressAutoHyphens/>
        <w:spacing w:after="0"/>
        <w:ind w:firstLine="709"/>
        <w:jc w:val="both"/>
        <w:rPr>
          <w:b/>
          <w:bCs/>
        </w:rPr>
      </w:pPr>
    </w:p>
    <w:p w:rsidR="00390EB9" w:rsidRDefault="00863B9C">
      <w:pPr>
        <w:pStyle w:val="a7"/>
        <w:widowControl w:val="0"/>
        <w:suppressAutoHyphens/>
        <w:spacing w:after="0"/>
        <w:ind w:firstLine="709"/>
        <w:jc w:val="both"/>
        <w:rPr>
          <w:b/>
          <w:bCs/>
        </w:rPr>
      </w:pPr>
      <w:r>
        <w:rPr>
          <w:b/>
          <w:bCs/>
        </w:rPr>
        <w:t>1.3. Практическая подготовка.</w:t>
      </w:r>
    </w:p>
    <w:p w:rsidR="00390EB9" w:rsidRDefault="00863B9C">
      <w:pPr>
        <w:pStyle w:val="a9"/>
        <w:spacing w:before="0" w:beforeAutospacing="0" w:after="0" w:afterAutospacing="0"/>
        <w:ind w:firstLine="708"/>
        <w:jc w:val="both"/>
      </w:pPr>
      <w:r>
        <w:lastRenderedPageBreak/>
        <w:t>Образовательная деятельность в форме практической подготовки организована при реализации учебных предметов, дисциплин, профессиональных модулей и 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390EB9" w:rsidRDefault="00863B9C">
      <w:pPr>
        <w:pStyle w:val="a9"/>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390EB9" w:rsidRDefault="00390EB9">
      <w:pPr>
        <w:widowControl w:val="0"/>
        <w:suppressAutoHyphens/>
        <w:ind w:firstLine="720"/>
        <w:jc w:val="center"/>
        <w:rPr>
          <w:b/>
          <w:smallCaps/>
        </w:rPr>
      </w:pPr>
    </w:p>
    <w:p w:rsidR="00390EB9" w:rsidRDefault="00863B9C">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390EB9" w:rsidRDefault="00390EB9">
      <w:pPr>
        <w:widowControl w:val="0"/>
        <w:suppressAutoHyphens/>
        <w:ind w:firstLine="720"/>
        <w:jc w:val="both"/>
        <w:rPr>
          <w:b/>
        </w:rPr>
      </w:pPr>
    </w:p>
    <w:p w:rsidR="00390EB9" w:rsidRDefault="00863B9C">
      <w:pPr>
        <w:widowControl w:val="0"/>
        <w:suppressAutoHyphens/>
        <w:ind w:firstLine="720"/>
        <w:jc w:val="both"/>
        <w:rPr>
          <w:b/>
        </w:rPr>
      </w:pPr>
      <w:r>
        <w:rPr>
          <w:b/>
        </w:rPr>
        <w:t>2.1. Область и объекты профессиональной деятельности</w:t>
      </w:r>
    </w:p>
    <w:p w:rsidR="00390EB9" w:rsidRDefault="00863B9C">
      <w:pPr>
        <w:ind w:firstLine="709"/>
        <w:jc w:val="both"/>
        <w:rPr>
          <w:color w:val="FF0000"/>
        </w:rPr>
      </w:pPr>
      <w:r>
        <w:rPr>
          <w:b/>
        </w:rPr>
        <w:t>Область профессиональной деятельности выпускников</w:t>
      </w:r>
      <w:r>
        <w:t>:</w:t>
      </w:r>
      <w:bookmarkStart w:id="4" w:name="sub_1042"/>
      <w:r>
        <w:t xml:space="preserve">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Pr>
          <w:color w:val="FF0000"/>
        </w:rPr>
        <w:t>.</w:t>
      </w:r>
    </w:p>
    <w:bookmarkEnd w:id="4"/>
    <w:p w:rsidR="00390EB9" w:rsidRDefault="00390EB9">
      <w:pPr>
        <w:widowControl w:val="0"/>
        <w:suppressAutoHyphens/>
        <w:ind w:firstLine="720"/>
        <w:jc w:val="both"/>
        <w:rPr>
          <w:b/>
          <w:smallCaps/>
        </w:rPr>
      </w:pPr>
    </w:p>
    <w:p w:rsidR="00390EB9" w:rsidRDefault="00863B9C">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390EB9" w:rsidRDefault="00863B9C">
      <w:pPr>
        <w:ind w:firstLine="709"/>
        <w:jc w:val="both"/>
      </w:pPr>
      <w:r>
        <w:t>Специалист по поварскому и кондитерскому делу готовится к следующим видам деятельности:</w:t>
      </w:r>
    </w:p>
    <w:p w:rsidR="00390EB9" w:rsidRDefault="00863B9C">
      <w:pPr>
        <w:widowControl w:val="0"/>
        <w:autoSpaceDE w:val="0"/>
        <w:autoSpaceDN w:val="0"/>
        <w:adjustRightInd w:val="0"/>
        <w:ind w:firstLine="709"/>
        <w:jc w:val="both"/>
      </w:pPr>
      <w:bookmarkStart w:id="5" w:name="sub_1433"/>
      <w:r>
        <w:t>- организация и ведение процессов приготовления и подготовки к реализации полуфабрикатов для блюд, кулинарных изделий сложного ассортимента;</w:t>
      </w:r>
    </w:p>
    <w:p w:rsidR="00390EB9" w:rsidRDefault="00863B9C">
      <w:pPr>
        <w:widowControl w:val="0"/>
        <w:autoSpaceDE w:val="0"/>
        <w:autoSpaceDN w:val="0"/>
        <w:adjustRightInd w:val="0"/>
        <w:ind w:firstLine="709"/>
        <w:jc w:val="both"/>
      </w:pPr>
      <w:r>
        <w:t>-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390EB9" w:rsidRDefault="00863B9C">
      <w:pPr>
        <w:widowControl w:val="0"/>
        <w:autoSpaceDE w:val="0"/>
        <w:autoSpaceDN w:val="0"/>
        <w:adjustRightInd w:val="0"/>
        <w:ind w:firstLine="709"/>
        <w:jc w:val="both"/>
      </w:pPr>
      <w:r>
        <w:t>-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390EB9" w:rsidRDefault="00863B9C">
      <w:pPr>
        <w:widowControl w:val="0"/>
        <w:autoSpaceDE w:val="0"/>
        <w:autoSpaceDN w:val="0"/>
        <w:adjustRightInd w:val="0"/>
        <w:ind w:firstLine="709"/>
        <w:jc w:val="both"/>
      </w:pPr>
      <w:r>
        <w:t>-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390EB9" w:rsidRDefault="00863B9C">
      <w:pPr>
        <w:widowControl w:val="0"/>
        <w:autoSpaceDE w:val="0"/>
        <w:autoSpaceDN w:val="0"/>
        <w:adjustRightInd w:val="0"/>
        <w:ind w:firstLine="709"/>
        <w:jc w:val="both"/>
      </w:pPr>
      <w:r>
        <w:t>-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390EB9" w:rsidRDefault="00863B9C">
      <w:pPr>
        <w:widowControl w:val="0"/>
        <w:autoSpaceDE w:val="0"/>
        <w:autoSpaceDN w:val="0"/>
        <w:adjustRightInd w:val="0"/>
        <w:ind w:firstLine="709"/>
        <w:jc w:val="both"/>
      </w:pPr>
      <w:r>
        <w:t>- организация и контроль текущей, деятельности подчиненного персонала.</w:t>
      </w:r>
    </w:p>
    <w:p w:rsidR="00390EB9" w:rsidRDefault="00863B9C">
      <w:pPr>
        <w:ind w:firstLine="708"/>
        <w:jc w:val="both"/>
      </w:pPr>
      <w:r>
        <w:t>- Выполнение работ по одной или нескольким профессиям рабочих, должностям служащих.</w:t>
      </w:r>
    </w:p>
    <w:bookmarkEnd w:id="0"/>
    <w:bookmarkEnd w:id="5"/>
    <w:p w:rsidR="00390EB9" w:rsidRDefault="00390EB9">
      <w:pPr>
        <w:pStyle w:val="ConsPlusNormal"/>
        <w:ind w:firstLine="540"/>
        <w:jc w:val="both"/>
        <w:rPr>
          <w:rFonts w:ascii="Times New Roman" w:hAnsi="Times New Roman" w:cs="Times New Roman"/>
          <w:color w:val="FF0000"/>
          <w:sz w:val="24"/>
          <w:szCs w:val="24"/>
        </w:rPr>
      </w:pPr>
    </w:p>
    <w:p w:rsidR="00390EB9" w:rsidRDefault="00863B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390EB9" w:rsidRDefault="00863B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BF677A">
        <w:rPr>
          <w:rFonts w:ascii="Times New Roman" w:eastAsia="Times New Roman" w:hAnsi="Times New Roman" w:cs="Times New Roman"/>
          <w:sz w:val="24"/>
          <w:szCs w:val="24"/>
        </w:rPr>
        <w:lastRenderedPageBreak/>
        <w:t xml:space="preserve">знания по правовой и финансовой грамотности в различных жизненных ситуациях; </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BF677A" w:rsidRDefault="00BF677A">
      <w:pPr>
        <w:pStyle w:val="ConsPlusNormal"/>
        <w:ind w:firstLine="540"/>
        <w:jc w:val="both"/>
        <w:rPr>
          <w:rFonts w:ascii="Times New Roman" w:eastAsia="Times New Roman" w:hAnsi="Times New Roman" w:cs="Times New Roman"/>
          <w:sz w:val="24"/>
          <w:szCs w:val="24"/>
        </w:rPr>
      </w:pPr>
      <w:r w:rsidRPr="00BF677A">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r>
        <w:rPr>
          <w:rFonts w:ascii="Times New Roman" w:eastAsia="Times New Roman" w:hAnsi="Times New Roman" w:cs="Times New Roman"/>
          <w:sz w:val="24"/>
          <w:szCs w:val="24"/>
        </w:rPr>
        <w:t xml:space="preserve">. </w:t>
      </w:r>
    </w:p>
    <w:p w:rsidR="00390EB9" w:rsidRDefault="00863B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профессиональными компетенциями (далее - ПК):</w:t>
      </w:r>
    </w:p>
    <w:p w:rsidR="00390EB9" w:rsidRDefault="00390EB9">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390EB9">
        <w:tc>
          <w:tcPr>
            <w:tcW w:w="2948" w:type="dxa"/>
          </w:tcPr>
          <w:p w:rsidR="00390EB9" w:rsidRDefault="00863B9C">
            <w:pPr>
              <w:pStyle w:val="ConsPlusNormal"/>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6686" w:type="dxa"/>
          </w:tcPr>
          <w:p w:rsidR="00390EB9" w:rsidRDefault="00863B9C">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 соответствующие видам деятельности</w:t>
            </w:r>
          </w:p>
        </w:tc>
      </w:tr>
      <w:tr w:rsidR="00390EB9">
        <w:trPr>
          <w:trHeight w:val="131"/>
        </w:trPr>
        <w:tc>
          <w:tcPr>
            <w:tcW w:w="2948" w:type="dxa"/>
          </w:tcPr>
          <w:p w:rsidR="00390EB9" w:rsidRDefault="00863B9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86" w:type="dxa"/>
          </w:tcPr>
          <w:p w:rsidR="00390EB9" w:rsidRDefault="00863B9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390EB9">
        <w:tc>
          <w:tcPr>
            <w:tcW w:w="2948" w:type="dxa"/>
          </w:tcPr>
          <w:p w:rsidR="00390EB9" w:rsidRDefault="00863B9C">
            <w:pPr>
              <w:widowControl w:val="0"/>
              <w:suppressAutoHyphens/>
              <w:jc w:val="both"/>
            </w:pPr>
            <w: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390EB9" w:rsidRDefault="00390EB9">
            <w:pPr>
              <w:widowControl w:val="0"/>
              <w:suppressAutoHyphens/>
              <w:jc w:val="both"/>
            </w:pPr>
          </w:p>
        </w:tc>
        <w:tc>
          <w:tcPr>
            <w:tcW w:w="6686" w:type="dxa"/>
          </w:tcPr>
          <w:p w:rsidR="00390EB9" w:rsidRDefault="00863B9C">
            <w:pPr>
              <w:widowControl w:val="0"/>
              <w:suppressAutoHyphens/>
              <w:jc w:val="both"/>
            </w:pPr>
            <w:r>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390EB9" w:rsidRDefault="00863B9C">
            <w:pPr>
              <w:widowControl w:val="0"/>
              <w:suppressAutoHyphens/>
              <w:jc w:val="both"/>
            </w:pPr>
            <w:r>
              <w:t>ПК 1.2. Осуществлять обработку, подготовку экзотических и редких видов сырья: овощей, грибов, рыбы, нерыбного водного сырья, дичи.</w:t>
            </w:r>
          </w:p>
          <w:p w:rsidR="00390EB9" w:rsidRDefault="00863B9C">
            <w:pPr>
              <w:widowControl w:val="0"/>
              <w:suppressAutoHyphens/>
              <w:jc w:val="both"/>
            </w:pPr>
            <w:r>
              <w:t>ПК 1.3. Проводить приготовление и подготовку к реализации полуфабрикатов для блюд, кулинарных изделий сложного ассортимента.</w:t>
            </w:r>
          </w:p>
          <w:p w:rsidR="00390EB9" w:rsidRDefault="00863B9C">
            <w:pPr>
              <w:widowControl w:val="0"/>
              <w:suppressAutoHyphens/>
              <w:jc w:val="both"/>
              <w:rPr>
                <w:color w:val="FF0000"/>
              </w:rPr>
            </w:pPr>
            <w:r>
              <w:t>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tc>
      </w:tr>
      <w:tr w:rsidR="00390EB9">
        <w:tc>
          <w:tcPr>
            <w:tcW w:w="2948" w:type="dxa"/>
          </w:tcPr>
          <w:p w:rsidR="00390EB9" w:rsidRDefault="00863B9C">
            <w:pPr>
              <w:widowControl w:val="0"/>
              <w:suppressAutoHyphens/>
              <w:jc w:val="both"/>
            </w:pPr>
            <w: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390EB9" w:rsidRDefault="00390EB9">
            <w:pPr>
              <w:widowControl w:val="0"/>
              <w:suppressAutoHyphens/>
              <w:jc w:val="both"/>
            </w:pPr>
          </w:p>
        </w:tc>
        <w:tc>
          <w:tcPr>
            <w:tcW w:w="6686" w:type="dxa"/>
          </w:tcPr>
          <w:p w:rsidR="00390EB9" w:rsidRDefault="00863B9C">
            <w:pPr>
              <w:widowControl w:val="0"/>
              <w:suppressAutoHyphens/>
              <w:jc w:val="both"/>
            </w:pPr>
            <w:r>
              <w:t>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p w:rsidR="00390EB9" w:rsidRDefault="00863B9C">
            <w:pPr>
              <w:widowControl w:val="0"/>
              <w:suppressAutoHyphens/>
              <w:jc w:val="both"/>
            </w:pPr>
            <w:r>
              <w:t>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2.3. Осуществлять приготовление, непродолжительное хранение горячих соусов сложного ассортимента.</w:t>
            </w:r>
          </w:p>
          <w:p w:rsidR="00390EB9" w:rsidRDefault="00863B9C">
            <w:pPr>
              <w:widowControl w:val="0"/>
              <w:suppressAutoHyphens/>
              <w:jc w:val="both"/>
            </w:pPr>
            <w:r>
              <w:t>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 xml:space="preserve">ПК 2.5. Осуществлять приготовление, творческое оформление и </w:t>
            </w:r>
            <w:r>
              <w:lastRenderedPageBreak/>
              <w:t>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rPr>
                <w:color w:val="FF0000"/>
              </w:rPr>
            </w:pPr>
            <w:r>
              <w:t>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390EB9">
        <w:tc>
          <w:tcPr>
            <w:tcW w:w="2948" w:type="dxa"/>
          </w:tcPr>
          <w:p w:rsidR="00390EB9" w:rsidRDefault="00863B9C">
            <w:pPr>
              <w:pStyle w:val="ConsPlusNormal"/>
              <w:rPr>
                <w:rFonts w:ascii="Times New Roman" w:hAnsi="Times New Roman" w:cs="Times New Roman"/>
                <w:color w:val="FF0000"/>
                <w:sz w:val="24"/>
                <w:szCs w:val="24"/>
              </w:rPr>
            </w:pPr>
            <w:r>
              <w:rPr>
                <w:rFonts w:ascii="Times New Roman" w:eastAsia="Times New Roman" w:hAnsi="Times New Roman" w:cs="Times New Roman"/>
                <w:sz w:val="24"/>
                <w:szCs w:val="24"/>
              </w:rPr>
              <w:lastRenderedPageBreak/>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6686" w:type="dxa"/>
          </w:tcPr>
          <w:p w:rsidR="00390EB9" w:rsidRDefault="00863B9C">
            <w:pPr>
              <w:widowControl w:val="0"/>
              <w:suppressAutoHyphens/>
              <w:jc w:val="both"/>
            </w:pPr>
            <w:r>
              <w:t>ПК 3.1. 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p w:rsidR="00390EB9" w:rsidRDefault="00863B9C">
            <w:pPr>
              <w:widowControl w:val="0"/>
              <w:suppressAutoHyphens/>
              <w:jc w:val="both"/>
            </w:pPr>
            <w:r>
              <w:t>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p w:rsidR="00390EB9" w:rsidRDefault="00863B9C">
            <w:pPr>
              <w:widowControl w:val="0"/>
              <w:suppressAutoHyphens/>
              <w:jc w:val="both"/>
            </w:pPr>
            <w:r>
              <w:t>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3.5. 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rPr>
                <w:color w:val="FF0000"/>
              </w:rPr>
            </w:pPr>
            <w:r>
              <w:t>ПК 3.7. 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390EB9">
        <w:tc>
          <w:tcPr>
            <w:tcW w:w="2948" w:type="dxa"/>
          </w:tcPr>
          <w:p w:rsidR="00390EB9" w:rsidRDefault="00863B9C">
            <w:pPr>
              <w:widowControl w:val="0"/>
              <w:suppressAutoHyphens/>
              <w:jc w:val="both"/>
              <w:rPr>
                <w:bCs/>
              </w:rPr>
            </w:pPr>
            <w:r>
              <w:rPr>
                <w:bCs/>
              </w:rPr>
              <w:t xml:space="preserve">организация и ведение процессов приготовления, оформления и подготовки к </w:t>
            </w:r>
            <w:r>
              <w:rPr>
                <w:bCs/>
              </w:rPr>
              <w:lastRenderedPageBreak/>
              <w:t>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390EB9" w:rsidRDefault="00390EB9">
            <w:pPr>
              <w:pStyle w:val="ConsPlusNormal"/>
              <w:rPr>
                <w:rFonts w:ascii="Times New Roman" w:eastAsia="Times New Roman" w:hAnsi="Times New Roman" w:cs="Times New Roman"/>
                <w:bCs/>
                <w:sz w:val="24"/>
                <w:szCs w:val="24"/>
              </w:rPr>
            </w:pPr>
          </w:p>
        </w:tc>
        <w:tc>
          <w:tcPr>
            <w:tcW w:w="6686" w:type="dxa"/>
          </w:tcPr>
          <w:p w:rsidR="00390EB9" w:rsidRDefault="00863B9C">
            <w:pPr>
              <w:widowControl w:val="0"/>
              <w:suppressAutoHyphens/>
              <w:jc w:val="both"/>
            </w:pPr>
            <w:r>
              <w:lastRenderedPageBreak/>
              <w:t xml:space="preserve">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w:t>
            </w:r>
            <w:r>
              <w:lastRenderedPageBreak/>
              <w:t>инструкциями и регламентами.</w:t>
            </w:r>
          </w:p>
          <w:p w:rsidR="00390EB9" w:rsidRDefault="00863B9C">
            <w:pPr>
              <w:widowControl w:val="0"/>
              <w:suppressAutoHyphens/>
              <w:jc w:val="both"/>
            </w:pPr>
            <w:r>
              <w:t>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390EB9">
        <w:tc>
          <w:tcPr>
            <w:tcW w:w="2948" w:type="dxa"/>
          </w:tcPr>
          <w:p w:rsidR="00390EB9" w:rsidRDefault="00863B9C">
            <w:pPr>
              <w:widowControl w:val="0"/>
              <w:suppressAutoHyphens/>
              <w:jc w:val="both"/>
              <w:rPr>
                <w:bCs/>
              </w:rPr>
            </w:pPr>
            <w:r>
              <w:rPr>
                <w:bCs/>
              </w:rPr>
              <w:lastRenderedPageBreak/>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390EB9" w:rsidRDefault="00390EB9">
            <w:pPr>
              <w:pStyle w:val="ConsPlusNormal"/>
              <w:rPr>
                <w:rFonts w:ascii="Times New Roman" w:eastAsia="Times New Roman" w:hAnsi="Times New Roman" w:cs="Times New Roman"/>
                <w:bCs/>
                <w:sz w:val="24"/>
                <w:szCs w:val="24"/>
              </w:rPr>
            </w:pPr>
          </w:p>
        </w:tc>
        <w:tc>
          <w:tcPr>
            <w:tcW w:w="6686" w:type="dxa"/>
          </w:tcPr>
          <w:p w:rsidR="00390EB9" w:rsidRDefault="00863B9C">
            <w:pPr>
              <w:widowControl w:val="0"/>
              <w:suppressAutoHyphens/>
              <w:jc w:val="both"/>
            </w:pPr>
            <w:r>
              <w:t>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p w:rsidR="00390EB9" w:rsidRDefault="00863B9C">
            <w:pPr>
              <w:widowControl w:val="0"/>
              <w:suppressAutoHyphens/>
              <w:jc w:val="both"/>
            </w:pPr>
            <w:r>
              <w:t>ПК 5.2. Осуществлять приготовление, хранение отделочных полуфабрикатов для хлебобулочных, мучных кондитерских изделий.</w:t>
            </w:r>
          </w:p>
          <w:p w:rsidR="00390EB9" w:rsidRDefault="00863B9C">
            <w:pPr>
              <w:widowControl w:val="0"/>
              <w:suppressAutoHyphens/>
              <w:jc w:val="both"/>
            </w:pPr>
            <w:r>
              <w:t>ПК 5.3. 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5.4. 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5.5. 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p w:rsidR="00390EB9" w:rsidRDefault="00863B9C">
            <w:pPr>
              <w:widowControl w:val="0"/>
              <w:suppressAutoHyphens/>
              <w:jc w:val="both"/>
            </w:pPr>
            <w:r>
              <w:t>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390EB9">
        <w:tc>
          <w:tcPr>
            <w:tcW w:w="2948" w:type="dxa"/>
          </w:tcPr>
          <w:p w:rsidR="00390EB9" w:rsidRDefault="00863B9C">
            <w:pPr>
              <w:widowControl w:val="0"/>
              <w:suppressAutoHyphens/>
              <w:jc w:val="both"/>
              <w:rPr>
                <w:bCs/>
              </w:rPr>
            </w:pPr>
            <w:r>
              <w:rPr>
                <w:bCs/>
              </w:rPr>
              <w:t>организация и контроль текущей деятельности подчиненного персонала</w:t>
            </w:r>
          </w:p>
          <w:p w:rsidR="00390EB9" w:rsidRDefault="00390EB9">
            <w:pPr>
              <w:pStyle w:val="ConsPlusNormal"/>
              <w:rPr>
                <w:rFonts w:ascii="Times New Roman" w:eastAsia="Times New Roman" w:hAnsi="Times New Roman" w:cs="Times New Roman"/>
                <w:bCs/>
                <w:sz w:val="24"/>
                <w:szCs w:val="24"/>
              </w:rPr>
            </w:pPr>
          </w:p>
        </w:tc>
        <w:tc>
          <w:tcPr>
            <w:tcW w:w="6686" w:type="dxa"/>
          </w:tcPr>
          <w:p w:rsidR="00390EB9" w:rsidRDefault="00863B9C">
            <w:pPr>
              <w:widowControl w:val="0"/>
              <w:suppressAutoHyphens/>
              <w:jc w:val="both"/>
            </w:pPr>
            <w:r>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p w:rsidR="00390EB9" w:rsidRDefault="00863B9C">
            <w:pPr>
              <w:widowControl w:val="0"/>
              <w:suppressAutoHyphens/>
              <w:jc w:val="both"/>
            </w:pPr>
            <w:r>
              <w:t xml:space="preserve">ПК 6.2. Осуществлять текущее планирование, координацию деятельности подчиненного персонала с учетом взаимодействия </w:t>
            </w:r>
            <w:r>
              <w:lastRenderedPageBreak/>
              <w:t>с другими подразделениями.</w:t>
            </w:r>
          </w:p>
          <w:p w:rsidR="00390EB9" w:rsidRDefault="00863B9C">
            <w:pPr>
              <w:widowControl w:val="0"/>
              <w:suppressAutoHyphens/>
              <w:jc w:val="both"/>
            </w:pPr>
            <w:r>
              <w:t>ПК 6.3. Организовывать ресурсное обеспечение деятельности подчиненного персонала.</w:t>
            </w:r>
          </w:p>
          <w:p w:rsidR="00390EB9" w:rsidRDefault="00863B9C">
            <w:pPr>
              <w:widowControl w:val="0"/>
              <w:suppressAutoHyphens/>
              <w:jc w:val="both"/>
            </w:pPr>
            <w:r>
              <w:t>ПК 6.4. Осуществлять организацию и контроль текущей деятельности подчиненного персонала.</w:t>
            </w:r>
          </w:p>
          <w:p w:rsidR="00390EB9" w:rsidRDefault="00863B9C">
            <w:pPr>
              <w:widowControl w:val="0"/>
              <w:suppressAutoHyphens/>
              <w:jc w:val="both"/>
            </w:pPr>
            <w:r>
              <w:t>ПК 6.5. Осуществлять инструктирование, обучение поваров, кондитеров, пекарей и других категорий работников кухни на рабочем месте.</w:t>
            </w:r>
          </w:p>
          <w:p w:rsidR="00390EB9" w:rsidRDefault="00390EB9">
            <w:pPr>
              <w:widowControl w:val="0"/>
              <w:suppressAutoHyphens/>
              <w:jc w:val="both"/>
            </w:pPr>
          </w:p>
        </w:tc>
      </w:tr>
    </w:tbl>
    <w:p w:rsidR="00390EB9" w:rsidRDefault="00390EB9">
      <w:pPr>
        <w:widowControl w:val="0"/>
        <w:suppressAutoHyphens/>
        <w:ind w:firstLine="720"/>
        <w:jc w:val="both"/>
        <w:rPr>
          <w:b/>
          <w:smallCaps/>
        </w:rPr>
      </w:pPr>
    </w:p>
    <w:p w:rsidR="00390EB9" w:rsidRDefault="00390EB9">
      <w:pPr>
        <w:widowControl w:val="0"/>
        <w:suppressAutoHyphens/>
        <w:ind w:firstLine="720"/>
        <w:jc w:val="center"/>
        <w:rPr>
          <w:b/>
          <w:smallCaps/>
        </w:rPr>
      </w:pPr>
    </w:p>
    <w:p w:rsidR="00390EB9" w:rsidRDefault="00863B9C">
      <w:pPr>
        <w:rPr>
          <w:b/>
          <w:smallCaps/>
        </w:rPr>
      </w:pPr>
      <w:r>
        <w:rPr>
          <w:b/>
          <w:smallCaps/>
        </w:rPr>
        <w:br w:type="page"/>
      </w:r>
    </w:p>
    <w:p w:rsidR="00390EB9" w:rsidRDefault="00863B9C">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390EB9" w:rsidRDefault="00863B9C">
      <w:pPr>
        <w:widowControl w:val="0"/>
        <w:suppressAutoHyphens/>
        <w:ind w:firstLine="720"/>
        <w:jc w:val="both"/>
        <w:rPr>
          <w:b/>
          <w:smallCaps/>
        </w:rPr>
      </w:pPr>
      <w:r>
        <w:rPr>
          <w:b/>
          <w:smallCaps/>
        </w:rPr>
        <w:t xml:space="preserve">3.1.  </w:t>
      </w:r>
      <w:r>
        <w:rPr>
          <w:b/>
        </w:rPr>
        <w:t>Учебный план</w:t>
      </w:r>
    </w:p>
    <w:p w:rsidR="00390EB9" w:rsidRDefault="00863B9C">
      <w:pPr>
        <w:widowControl w:val="0"/>
        <w:suppressAutoHyphens/>
        <w:ind w:firstLine="720"/>
        <w:jc w:val="both"/>
        <w:rPr>
          <w:b/>
          <w:smallCaps/>
        </w:rPr>
      </w:pPr>
      <w:r>
        <w:rPr>
          <w:b/>
          <w:smallCaps/>
        </w:rPr>
        <w:t xml:space="preserve">3.2. </w:t>
      </w:r>
      <w:r>
        <w:rPr>
          <w:b/>
        </w:rPr>
        <w:t>Календарный учебный график</w:t>
      </w:r>
    </w:p>
    <w:p w:rsidR="00390EB9" w:rsidRDefault="00863B9C">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390EB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Русский язык</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УПБУ.02</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Литература</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УПБУ.03</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Иностранный язык</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УПБУ.04</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История</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УПБУ.05</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Математика</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УПБУ.06</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Физика</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УПБУ.07</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Физическая культура</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УПБУ.08</w:t>
            </w:r>
          </w:p>
        </w:tc>
        <w:tc>
          <w:tcPr>
            <w:tcW w:w="8402" w:type="dxa"/>
            <w:tcBorders>
              <w:top w:val="nil"/>
              <w:left w:val="nil"/>
              <w:bottom w:val="single" w:sz="4" w:space="0" w:color="auto"/>
              <w:right w:val="single" w:sz="4" w:space="0" w:color="auto"/>
            </w:tcBorders>
            <w:shd w:val="clear" w:color="auto" w:fill="auto"/>
            <w:vAlign w:val="center"/>
          </w:tcPr>
          <w:p w:rsidR="00390EB9" w:rsidRPr="009A5A1E" w:rsidRDefault="00863B9C" w:rsidP="009A5A1E">
            <w:pPr>
              <w:textAlignment w:val="center"/>
            </w:pPr>
            <w:r w:rsidRPr="009A5A1E">
              <w:rPr>
                <w:rFonts w:eastAsia="Tahoma"/>
                <w:lang w:eastAsia="zh-CN" w:bidi="ar"/>
              </w:rPr>
              <w:t xml:space="preserve">Основы безопасности </w:t>
            </w:r>
            <w:r w:rsidR="009A5A1E">
              <w:rPr>
                <w:rFonts w:eastAsia="Tahoma"/>
                <w:lang w:eastAsia="zh-CN" w:bidi="ar"/>
              </w:rPr>
              <w:t>и защиты Родины</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УПБУ.09</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Обществознание</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УПБУ.10</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География</w:t>
            </w:r>
          </w:p>
        </w:tc>
      </w:tr>
      <w:tr w:rsidR="00390EB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390EB9">
            <w:pPr>
              <w:jc w:val="center"/>
            </w:pP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Индивидуальный проект</w:t>
            </w:r>
          </w:p>
        </w:tc>
      </w:tr>
      <w:tr w:rsidR="00390EB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УПУУ.01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rPr>
                <w:rFonts w:eastAsia="Tahoma"/>
                <w:lang w:val="en-US" w:eastAsia="zh-CN" w:bidi="ar"/>
              </w:rPr>
            </w:pPr>
            <w:r>
              <w:rPr>
                <w:rFonts w:eastAsia="Tahoma"/>
                <w:lang w:val="en-US" w:eastAsia="zh-CN" w:bidi="ar"/>
              </w:rPr>
              <w:t>Химия</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УПУУ.02</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Биология</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УПУУ.03</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Информатика</w:t>
            </w:r>
          </w:p>
        </w:tc>
      </w:tr>
      <w:tr w:rsidR="00390EB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pPr>
            <w:r>
              <w:t>ДУП.01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r>
              <w:t>Родная литература</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pPr>
            <w:r>
              <w:t>ДУП.02</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r>
              <w:t>Введение в профессиональную деятельность</w:t>
            </w:r>
          </w:p>
        </w:tc>
      </w:tr>
      <w:tr w:rsidR="00390EB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ОГСЭ.01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Основы философии</w:t>
            </w:r>
          </w:p>
        </w:tc>
      </w:tr>
      <w:tr w:rsidR="00390EB9">
        <w:trPr>
          <w:trHeight w:val="283"/>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ОГСЭ.02</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История</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ОГСЭ.03</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Иностранный язык в профессиональной деятельности</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ОГСЭ.04</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Физическая культура</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ОГСЭ.05</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Психология общения</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ЕН.01</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Химия</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ЕН.02</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Экологические основы природопользования</w:t>
            </w:r>
          </w:p>
        </w:tc>
      </w:tr>
      <w:tr w:rsidR="00390EB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Микробиология, санитария и гигиена в пищевом производстве</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ОП.02</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хранения и контроль запасов и сырья</w:t>
            </w:r>
          </w:p>
        </w:tc>
      </w:tr>
      <w:tr w:rsidR="00390EB9">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ОП.03</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Техническое оснащение организаций питания</w:t>
            </w:r>
          </w:p>
        </w:tc>
      </w:tr>
      <w:tr w:rsidR="00390EB9">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ОП.04</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Организация обслуживания</w:t>
            </w:r>
          </w:p>
        </w:tc>
      </w:tr>
      <w:tr w:rsidR="00390EB9">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ОП.05</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Основы экономики, менеджмента и маркетинга</w:t>
            </w:r>
          </w:p>
        </w:tc>
      </w:tr>
      <w:tr w:rsidR="00390EB9">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ОП.06</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Правовые основы профессиональной деятельности</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ОП.07</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Информационные технологии в профессиональной деятельности</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ОП.08</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Охрана труда</w:t>
            </w:r>
          </w:p>
        </w:tc>
      </w:tr>
      <w:tr w:rsidR="00390EB9">
        <w:trPr>
          <w:trHeight w:val="66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ОП.09</w:t>
            </w:r>
          </w:p>
        </w:tc>
        <w:tc>
          <w:tcPr>
            <w:tcW w:w="8402" w:type="dxa"/>
            <w:tcBorders>
              <w:top w:val="single" w:sz="8" w:space="0" w:color="auto"/>
              <w:left w:val="nil"/>
              <w:bottom w:val="single" w:sz="8"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Безопасность жизнедеятельности</w:t>
            </w:r>
          </w:p>
        </w:tc>
      </w:tr>
      <w:tr w:rsidR="00390EB9">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ОП.10</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Основы предпринимательской деятельности</w:t>
            </w:r>
          </w:p>
        </w:tc>
      </w:tr>
      <w:tr w:rsidR="00390EB9">
        <w:trPr>
          <w:trHeight w:val="46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ОП.11</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Целевая подготовка</w:t>
            </w:r>
          </w:p>
        </w:tc>
      </w:tr>
      <w:tr w:rsidR="00390EB9">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ПМ.01</w:t>
            </w:r>
          </w:p>
        </w:tc>
        <w:tc>
          <w:tcPr>
            <w:tcW w:w="8402" w:type="dxa"/>
            <w:tcBorders>
              <w:top w:val="nil"/>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r>
      <w:tr w:rsidR="00390EB9">
        <w:trPr>
          <w:trHeight w:val="465"/>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МДК.01.01</w:t>
            </w:r>
          </w:p>
        </w:tc>
        <w:tc>
          <w:tcPr>
            <w:tcW w:w="8402" w:type="dxa"/>
            <w:tcBorders>
              <w:top w:val="single" w:sz="8" w:space="0" w:color="auto"/>
              <w:left w:val="nil"/>
              <w:bottom w:val="single" w:sz="8"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процессов приготовления, подготовки к реализации кулинарных полуфабрикатов</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МДК.01.02</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Процессы приготовления, подготовки к реализации кулинарных полуфабрикатов</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ПМ.02</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 xml:space="preserve">Организация и ведение процессов приготовления, оформления и подготовки к реализации горячих блюд, кулинарных изделий, закусок сложного </w:t>
            </w:r>
            <w:r w:rsidRPr="00863B9C">
              <w:rPr>
                <w:rFonts w:eastAsia="Tahoma"/>
                <w:lang w:eastAsia="zh-CN" w:bidi="ar"/>
              </w:rPr>
              <w:lastRenderedPageBreak/>
              <w:t>ассортимента с учетом потребностей различных категорий потребителей, видов и форм обслуживания</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lastRenderedPageBreak/>
              <w:t>МДК.02.01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процессов приготовления, подготовки к реализации горячих блюд, кулинарных изделий, закусок сложного ассортимента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МДК.02.02</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Процессы приготовления, подготовки к реализации горячих блюд, кулинарных изделий, закусок сложного ассортимента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ПМ.03</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МДК.03.01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процессов приготовления, подготовки к реализации холодных блюд, кулинарных изделий, закусок сложного ассортимента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МДК.03.02</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Процессы приготовления, подготовки к реализации холодных блюд, кулинарных изделий, закусок сложного ассортимента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ПМ.04</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МДК.04.01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процессов приготовления, подготовки к реализации холодных и горячих десертов, напитков сложного ассортимента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МДК.04.02</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Процессы приготовления, подготовки к реализации холодных и горячих десертов, напитков сложного ассортимента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ПМ.05</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МДК.05.01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процессов приготовления, подготовки к реализации хлебобулочных, мучных кондитерских изделий сложного ассортимента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МДК.05.02</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Процессы приготовления, подготовки к реализации хлебобулочных, мучных кондитерских изделий сложного ассортимента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ПМ.06</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Организация и контроль текущей деятельности подчиненного персонала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МДК.06.01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Оперативное управление текущей деятельностью подчиненного персонала</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ПМ.07</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sidRPr="00863B9C">
              <w:rPr>
                <w:rFonts w:eastAsia="Tahoma"/>
                <w:lang w:eastAsia="zh-CN" w:bidi="ar"/>
              </w:rPr>
              <w:t>Выполнение работ по одной или нескольким профессиям рабочих, должностям служащих</w:t>
            </w:r>
          </w:p>
        </w:tc>
      </w:tr>
      <w:tr w:rsidR="00390EB9">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EB9" w:rsidRDefault="00863B9C">
            <w:pPr>
              <w:jc w:val="center"/>
              <w:textAlignment w:val="center"/>
            </w:pPr>
            <w:r>
              <w:rPr>
                <w:rFonts w:eastAsia="Tahoma"/>
                <w:lang w:val="en-US" w:eastAsia="zh-CN" w:bidi="ar"/>
              </w:rPr>
              <w:t>МДК.07.01</w:t>
            </w:r>
          </w:p>
        </w:tc>
        <w:tc>
          <w:tcPr>
            <w:tcW w:w="8402" w:type="dxa"/>
            <w:tcBorders>
              <w:top w:val="single" w:sz="4" w:space="0" w:color="auto"/>
              <w:left w:val="nil"/>
              <w:bottom w:val="single" w:sz="4" w:space="0" w:color="auto"/>
              <w:right w:val="single" w:sz="4" w:space="0" w:color="auto"/>
            </w:tcBorders>
            <w:shd w:val="clear" w:color="auto" w:fill="auto"/>
            <w:vAlign w:val="center"/>
          </w:tcPr>
          <w:p w:rsidR="00390EB9" w:rsidRDefault="00863B9C">
            <w:pPr>
              <w:textAlignment w:val="center"/>
            </w:pPr>
            <w:r>
              <w:rPr>
                <w:rFonts w:eastAsia="Tahoma"/>
                <w:lang w:val="en-US" w:eastAsia="zh-CN" w:bidi="ar"/>
              </w:rPr>
              <w:t>Организация производственной деятельности повара</w:t>
            </w:r>
          </w:p>
        </w:tc>
      </w:tr>
    </w:tbl>
    <w:p w:rsidR="00390EB9" w:rsidRDefault="00390EB9">
      <w:pPr>
        <w:widowControl w:val="0"/>
        <w:suppressAutoHyphens/>
        <w:autoSpaceDE w:val="0"/>
        <w:autoSpaceDN w:val="0"/>
        <w:adjustRightInd w:val="0"/>
        <w:ind w:firstLine="567"/>
        <w:jc w:val="both"/>
        <w:rPr>
          <w:b/>
          <w:smallCaps/>
        </w:rPr>
      </w:pPr>
    </w:p>
    <w:p w:rsidR="00390EB9" w:rsidRDefault="00863B9C">
      <w:pPr>
        <w:widowControl w:val="0"/>
        <w:suppressAutoHyphens/>
        <w:autoSpaceDE w:val="0"/>
        <w:autoSpaceDN w:val="0"/>
        <w:adjustRightInd w:val="0"/>
        <w:ind w:firstLine="567"/>
        <w:jc w:val="both"/>
        <w:rPr>
          <w:b/>
          <w:smallCaps/>
        </w:rPr>
      </w:pPr>
      <w:r>
        <w:rPr>
          <w:b/>
        </w:rPr>
        <w:t xml:space="preserve">3.4. Программы практик </w:t>
      </w:r>
    </w:p>
    <w:p w:rsidR="00390EB9" w:rsidRDefault="00863B9C">
      <w:pPr>
        <w:widowControl w:val="0"/>
        <w:suppressAutoHyphens/>
        <w:autoSpaceDE w:val="0"/>
        <w:autoSpaceDN w:val="0"/>
        <w:adjustRightInd w:val="0"/>
        <w:ind w:firstLine="567"/>
        <w:jc w:val="both"/>
      </w:pPr>
      <w:r>
        <w:t>3.4.1. Программы учебной практики.</w:t>
      </w:r>
    </w:p>
    <w:p w:rsidR="00390EB9" w:rsidRDefault="00863B9C">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390EB9" w:rsidRDefault="00863B9C">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390EB9" w:rsidRDefault="00390EB9">
      <w:pPr>
        <w:widowControl w:val="0"/>
        <w:suppressAutoHyphens/>
        <w:autoSpaceDE w:val="0"/>
        <w:autoSpaceDN w:val="0"/>
        <w:adjustRightInd w:val="0"/>
        <w:ind w:left="540"/>
        <w:jc w:val="both"/>
        <w:rPr>
          <w:b/>
        </w:rPr>
      </w:pPr>
    </w:p>
    <w:p w:rsidR="00390EB9" w:rsidRDefault="00863B9C">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390EB9" w:rsidRDefault="00863B9C">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390EB9" w:rsidRDefault="00863B9C">
      <w:pPr>
        <w:widowControl w:val="0"/>
        <w:suppressAutoHyphens/>
        <w:rPr>
          <w:b/>
          <w:smallCaps/>
        </w:rPr>
      </w:pPr>
      <w:r>
        <w:rPr>
          <w:b/>
          <w:smallCaps/>
        </w:rPr>
        <w:t xml:space="preserve">        </w:t>
      </w:r>
    </w:p>
    <w:p w:rsidR="00390EB9" w:rsidRDefault="00863B9C">
      <w:pPr>
        <w:widowControl w:val="0"/>
        <w:suppressAutoHyphens/>
        <w:jc w:val="both"/>
        <w:rPr>
          <w:b/>
          <w:smallCaps/>
        </w:rPr>
      </w:pPr>
      <w:r>
        <w:rPr>
          <w:b/>
          <w:smallCaps/>
        </w:rPr>
        <w:t xml:space="preserve">              5. МАТЕРИАЛЬНО-ТЕХНИЧЕСКОЕ ОБЕСПЕЧЕНИЕ РЕАЛИЗАЦИИ ПРОГРАММЫ</w:t>
      </w:r>
    </w:p>
    <w:p w:rsidR="00390EB9" w:rsidRDefault="00863B9C">
      <w:pPr>
        <w:pStyle w:val="3"/>
        <w:shd w:val="clear" w:color="auto" w:fill="auto"/>
        <w:spacing w:after="0" w:line="240" w:lineRule="auto"/>
        <w:ind w:left="20" w:right="20" w:firstLine="689"/>
        <w:rPr>
          <w:sz w:val="24"/>
          <w:szCs w:val="24"/>
        </w:rPr>
      </w:pPr>
      <w:r>
        <w:rPr>
          <w:sz w:val="24"/>
          <w:szCs w:val="24"/>
        </w:rPr>
        <w:t xml:space="preserve">Образовательная организация располагает материально-технической базой, обеспечивающей проведение всех видов практических занятий, дисциплинарной, </w:t>
      </w:r>
      <w:r>
        <w:rPr>
          <w:sz w:val="24"/>
          <w:szCs w:val="24"/>
        </w:rPr>
        <w:lastRenderedPageBreak/>
        <w:t>междисциплинарной и модульной подготовки, учебной практики, предусмотренных учебным планом. Материально-</w:t>
      </w:r>
      <w:r>
        <w:rPr>
          <w:sz w:val="24"/>
          <w:szCs w:val="24"/>
        </w:rPr>
        <w:softHyphen/>
        <w:t>техническая база соответствует  действующим санитарным и противопожарным нормам.</w:t>
      </w:r>
    </w:p>
    <w:p w:rsidR="00390EB9" w:rsidRDefault="00863B9C">
      <w:pPr>
        <w:pStyle w:val="3"/>
        <w:shd w:val="clear" w:color="auto" w:fill="auto"/>
        <w:spacing w:after="0" w:line="240" w:lineRule="auto"/>
        <w:ind w:left="20" w:right="20" w:firstLine="689"/>
        <w:rPr>
          <w:sz w:val="24"/>
          <w:szCs w:val="24"/>
        </w:rPr>
      </w:pPr>
      <w:r>
        <w:rPr>
          <w:sz w:val="24"/>
          <w:szCs w:val="24"/>
        </w:rPr>
        <w:t>Для реализации образовательной программы имеются  учебные кабинеты, лаборатории  и другие помещения.</w:t>
      </w:r>
    </w:p>
    <w:tbl>
      <w:tblPr>
        <w:tblStyle w:val="ab"/>
        <w:tblW w:w="9634" w:type="dxa"/>
        <w:tblLook w:val="04A0" w:firstRow="1" w:lastRow="0" w:firstColumn="1" w:lastColumn="0" w:noHBand="0" w:noVBand="1"/>
      </w:tblPr>
      <w:tblGrid>
        <w:gridCol w:w="704"/>
        <w:gridCol w:w="8930"/>
      </w:tblGrid>
      <w:tr w:rsidR="00390EB9">
        <w:tc>
          <w:tcPr>
            <w:tcW w:w="704" w:type="dxa"/>
            <w:shd w:val="clear" w:color="auto" w:fill="auto"/>
          </w:tcPr>
          <w:p w:rsidR="00390EB9" w:rsidRDefault="00863B9C">
            <w:pPr>
              <w:jc w:val="center"/>
            </w:pPr>
            <w:r>
              <w:t>№ п/п</w:t>
            </w:r>
          </w:p>
        </w:tc>
        <w:tc>
          <w:tcPr>
            <w:tcW w:w="8930" w:type="dxa"/>
            <w:shd w:val="clear" w:color="auto" w:fill="auto"/>
          </w:tcPr>
          <w:p w:rsidR="00390EB9" w:rsidRDefault="00863B9C">
            <w:pPr>
              <w:jc w:val="center"/>
            </w:pPr>
            <w:r>
              <w:t>Наименование</w:t>
            </w:r>
          </w:p>
        </w:tc>
      </w:tr>
      <w:tr w:rsidR="00390EB9">
        <w:tc>
          <w:tcPr>
            <w:tcW w:w="704" w:type="dxa"/>
            <w:vAlign w:val="center"/>
          </w:tcPr>
          <w:p w:rsidR="00390EB9" w:rsidRDefault="00863B9C">
            <w:pPr>
              <w:jc w:val="center"/>
            </w:pPr>
            <w:r>
              <w:t> </w:t>
            </w:r>
          </w:p>
        </w:tc>
        <w:tc>
          <w:tcPr>
            <w:tcW w:w="8930" w:type="dxa"/>
            <w:shd w:val="clear" w:color="auto" w:fill="auto"/>
            <w:vAlign w:val="center"/>
          </w:tcPr>
          <w:p w:rsidR="00390EB9" w:rsidRDefault="00863B9C">
            <w:pPr>
              <w:rPr>
                <w:b/>
                <w:bCs/>
              </w:rPr>
            </w:pPr>
            <w:r>
              <w:rPr>
                <w:b/>
                <w:bCs/>
              </w:rPr>
              <w:t>Кабинеты:</w:t>
            </w:r>
          </w:p>
        </w:tc>
      </w:tr>
      <w:tr w:rsidR="00390EB9">
        <w:tc>
          <w:tcPr>
            <w:tcW w:w="704" w:type="dxa"/>
            <w:vAlign w:val="center"/>
          </w:tcPr>
          <w:p w:rsidR="00390EB9" w:rsidRDefault="00863B9C">
            <w:pPr>
              <w:jc w:val="center"/>
            </w:pPr>
            <w:r>
              <w:t>1</w:t>
            </w:r>
          </w:p>
        </w:tc>
        <w:tc>
          <w:tcPr>
            <w:tcW w:w="8930" w:type="dxa"/>
            <w:shd w:val="clear" w:color="auto" w:fill="auto"/>
            <w:vAlign w:val="center"/>
          </w:tcPr>
          <w:p w:rsidR="00390EB9" w:rsidRDefault="00863B9C">
            <w:pPr>
              <w:shd w:val="clear" w:color="auto" w:fill="FFFFFF"/>
              <w:jc w:val="both"/>
            </w:pPr>
            <w:r>
              <w:rPr>
                <w:u w:color="FF0000"/>
              </w:rPr>
              <w:t xml:space="preserve">социально-экономических дисциплин; </w:t>
            </w:r>
          </w:p>
        </w:tc>
      </w:tr>
      <w:tr w:rsidR="00390EB9">
        <w:tc>
          <w:tcPr>
            <w:tcW w:w="704" w:type="dxa"/>
            <w:vAlign w:val="center"/>
          </w:tcPr>
          <w:p w:rsidR="00390EB9" w:rsidRDefault="00863B9C">
            <w:pPr>
              <w:jc w:val="center"/>
            </w:pPr>
            <w:r>
              <w:t>2</w:t>
            </w:r>
          </w:p>
        </w:tc>
        <w:tc>
          <w:tcPr>
            <w:tcW w:w="8930" w:type="dxa"/>
            <w:shd w:val="clear" w:color="auto" w:fill="auto"/>
            <w:vAlign w:val="center"/>
          </w:tcPr>
          <w:p w:rsidR="00390EB9" w:rsidRDefault="00863B9C">
            <w:pPr>
              <w:shd w:val="clear" w:color="auto" w:fill="FFFFFF"/>
              <w:jc w:val="both"/>
            </w:pPr>
            <w:r>
              <w:rPr>
                <w:u w:color="FF0000"/>
              </w:rPr>
              <w:t>микробиологии, физиологии питания, санитарии и гигиены;</w:t>
            </w:r>
          </w:p>
        </w:tc>
      </w:tr>
      <w:tr w:rsidR="00390EB9">
        <w:tc>
          <w:tcPr>
            <w:tcW w:w="704" w:type="dxa"/>
            <w:vAlign w:val="center"/>
          </w:tcPr>
          <w:p w:rsidR="00390EB9" w:rsidRDefault="00863B9C">
            <w:pPr>
              <w:jc w:val="center"/>
            </w:pPr>
            <w:r>
              <w:t>3</w:t>
            </w:r>
          </w:p>
        </w:tc>
        <w:tc>
          <w:tcPr>
            <w:tcW w:w="8930" w:type="dxa"/>
            <w:shd w:val="clear" w:color="auto" w:fill="auto"/>
            <w:vAlign w:val="center"/>
          </w:tcPr>
          <w:p w:rsidR="00390EB9" w:rsidRDefault="00863B9C">
            <w:pPr>
              <w:shd w:val="clear" w:color="auto" w:fill="FFFFFF"/>
              <w:jc w:val="both"/>
            </w:pPr>
            <w:r>
              <w:rPr>
                <w:u w:color="FF0000"/>
              </w:rPr>
              <w:t>иностранного языка;</w:t>
            </w:r>
          </w:p>
        </w:tc>
      </w:tr>
      <w:tr w:rsidR="00390EB9">
        <w:tc>
          <w:tcPr>
            <w:tcW w:w="704" w:type="dxa"/>
            <w:vAlign w:val="center"/>
          </w:tcPr>
          <w:p w:rsidR="00390EB9" w:rsidRDefault="00863B9C">
            <w:pPr>
              <w:jc w:val="center"/>
            </w:pPr>
            <w:r>
              <w:t>4</w:t>
            </w:r>
          </w:p>
        </w:tc>
        <w:tc>
          <w:tcPr>
            <w:tcW w:w="8930" w:type="dxa"/>
            <w:shd w:val="clear" w:color="auto" w:fill="auto"/>
            <w:vAlign w:val="center"/>
          </w:tcPr>
          <w:p w:rsidR="00390EB9" w:rsidRDefault="00863B9C">
            <w:pPr>
              <w:shd w:val="clear" w:color="auto" w:fill="FFFFFF"/>
              <w:jc w:val="both"/>
            </w:pPr>
            <w:r>
              <w:rPr>
                <w:u w:color="FF0000"/>
              </w:rPr>
              <w:t>информационных технологий в профессиональной деятельности;</w:t>
            </w:r>
          </w:p>
        </w:tc>
      </w:tr>
      <w:tr w:rsidR="00390EB9">
        <w:tc>
          <w:tcPr>
            <w:tcW w:w="704" w:type="dxa"/>
            <w:vAlign w:val="center"/>
          </w:tcPr>
          <w:p w:rsidR="00390EB9" w:rsidRDefault="00863B9C">
            <w:pPr>
              <w:jc w:val="center"/>
            </w:pPr>
            <w:r>
              <w:t>5</w:t>
            </w:r>
          </w:p>
        </w:tc>
        <w:tc>
          <w:tcPr>
            <w:tcW w:w="8930" w:type="dxa"/>
            <w:shd w:val="clear" w:color="auto" w:fill="auto"/>
            <w:vAlign w:val="center"/>
          </w:tcPr>
          <w:p w:rsidR="00390EB9" w:rsidRDefault="00333B90" w:rsidP="00333B90">
            <w:pPr>
              <w:shd w:val="clear" w:color="auto" w:fill="FFFFFF"/>
              <w:jc w:val="both"/>
            </w:pPr>
            <w:r>
              <w:rPr>
                <w:u w:color="FF0000"/>
              </w:rPr>
              <w:t xml:space="preserve">основы </w:t>
            </w:r>
            <w:r w:rsidR="00863B9C">
              <w:rPr>
                <w:u w:color="FF0000"/>
              </w:rPr>
              <w:t xml:space="preserve">безопасности </w:t>
            </w:r>
            <w:r>
              <w:rPr>
                <w:u w:color="FF0000"/>
              </w:rPr>
              <w:t xml:space="preserve"> и защиты Родины,</w:t>
            </w:r>
            <w:r w:rsidR="00863B9C">
              <w:rPr>
                <w:u w:color="FF0000"/>
              </w:rPr>
              <w:t>охраны труда;</w:t>
            </w:r>
          </w:p>
        </w:tc>
      </w:tr>
      <w:tr w:rsidR="00390EB9">
        <w:tc>
          <w:tcPr>
            <w:tcW w:w="704" w:type="dxa"/>
            <w:vAlign w:val="center"/>
          </w:tcPr>
          <w:p w:rsidR="00390EB9" w:rsidRDefault="00863B9C">
            <w:pPr>
              <w:jc w:val="center"/>
            </w:pPr>
            <w:r>
              <w:t>6</w:t>
            </w:r>
          </w:p>
        </w:tc>
        <w:tc>
          <w:tcPr>
            <w:tcW w:w="8930" w:type="dxa"/>
            <w:shd w:val="clear" w:color="auto" w:fill="auto"/>
            <w:vAlign w:val="center"/>
          </w:tcPr>
          <w:p w:rsidR="00390EB9" w:rsidRDefault="00863B9C">
            <w:pPr>
              <w:shd w:val="clear" w:color="auto" w:fill="FFFFFF"/>
              <w:jc w:val="both"/>
            </w:pPr>
            <w:r>
              <w:rPr>
                <w:u w:color="FF0000"/>
              </w:rPr>
              <w:t>экологических основ природопользования;</w:t>
            </w:r>
          </w:p>
        </w:tc>
      </w:tr>
      <w:tr w:rsidR="00390EB9">
        <w:tc>
          <w:tcPr>
            <w:tcW w:w="704" w:type="dxa"/>
            <w:vAlign w:val="center"/>
          </w:tcPr>
          <w:p w:rsidR="00390EB9" w:rsidRDefault="00863B9C">
            <w:pPr>
              <w:jc w:val="center"/>
            </w:pPr>
            <w:r>
              <w:t>7</w:t>
            </w:r>
          </w:p>
        </w:tc>
        <w:tc>
          <w:tcPr>
            <w:tcW w:w="8930" w:type="dxa"/>
            <w:shd w:val="clear" w:color="auto" w:fill="auto"/>
            <w:vAlign w:val="center"/>
          </w:tcPr>
          <w:p w:rsidR="00390EB9" w:rsidRDefault="00863B9C">
            <w:pPr>
              <w:shd w:val="clear" w:color="auto" w:fill="FFFFFF"/>
              <w:jc w:val="both"/>
            </w:pPr>
            <w:r>
              <w:rPr>
                <w:u w:color="000000"/>
              </w:rPr>
              <w:t>технологии кулинарного и кондитерского производства;</w:t>
            </w:r>
          </w:p>
        </w:tc>
      </w:tr>
      <w:tr w:rsidR="00390EB9">
        <w:tc>
          <w:tcPr>
            <w:tcW w:w="704" w:type="dxa"/>
            <w:vAlign w:val="center"/>
          </w:tcPr>
          <w:p w:rsidR="00390EB9" w:rsidRDefault="00863B9C">
            <w:pPr>
              <w:jc w:val="center"/>
            </w:pPr>
            <w:r>
              <w:t>8</w:t>
            </w:r>
          </w:p>
        </w:tc>
        <w:tc>
          <w:tcPr>
            <w:tcW w:w="8930" w:type="dxa"/>
            <w:shd w:val="clear" w:color="auto" w:fill="auto"/>
            <w:vAlign w:val="center"/>
          </w:tcPr>
          <w:p w:rsidR="00390EB9" w:rsidRDefault="00863B9C">
            <w:pPr>
              <w:shd w:val="clear" w:color="auto" w:fill="FFFFFF"/>
              <w:jc w:val="both"/>
            </w:pPr>
            <w:r>
              <w:rPr>
                <w:u w:color="FF0000"/>
              </w:rPr>
              <w:t>организации хранения и контроля запасов и сырья;</w:t>
            </w:r>
          </w:p>
        </w:tc>
      </w:tr>
      <w:tr w:rsidR="00390EB9">
        <w:tc>
          <w:tcPr>
            <w:tcW w:w="704" w:type="dxa"/>
            <w:vAlign w:val="center"/>
          </w:tcPr>
          <w:p w:rsidR="00390EB9" w:rsidRDefault="00863B9C">
            <w:pPr>
              <w:jc w:val="center"/>
            </w:pPr>
            <w:r>
              <w:t>9</w:t>
            </w:r>
          </w:p>
        </w:tc>
        <w:tc>
          <w:tcPr>
            <w:tcW w:w="8930" w:type="dxa"/>
            <w:shd w:val="clear" w:color="auto" w:fill="auto"/>
            <w:vAlign w:val="center"/>
          </w:tcPr>
          <w:p w:rsidR="00390EB9" w:rsidRDefault="00863B9C">
            <w:pPr>
              <w:shd w:val="clear" w:color="auto" w:fill="FFFFFF"/>
              <w:jc w:val="both"/>
            </w:pPr>
            <w:r>
              <w:rPr>
                <w:u w:color="FF0000"/>
              </w:rPr>
              <w:t>организации обслуживания;</w:t>
            </w:r>
          </w:p>
        </w:tc>
      </w:tr>
      <w:tr w:rsidR="00390EB9">
        <w:tc>
          <w:tcPr>
            <w:tcW w:w="704" w:type="dxa"/>
            <w:vAlign w:val="center"/>
          </w:tcPr>
          <w:p w:rsidR="00390EB9" w:rsidRDefault="00863B9C">
            <w:pPr>
              <w:jc w:val="center"/>
            </w:pPr>
            <w:r>
              <w:t>10</w:t>
            </w:r>
          </w:p>
        </w:tc>
        <w:tc>
          <w:tcPr>
            <w:tcW w:w="8930" w:type="dxa"/>
            <w:shd w:val="clear" w:color="auto" w:fill="auto"/>
            <w:vAlign w:val="center"/>
          </w:tcPr>
          <w:p w:rsidR="00390EB9" w:rsidRDefault="00863B9C">
            <w:pPr>
              <w:shd w:val="clear" w:color="auto" w:fill="FFFFFF"/>
              <w:jc w:val="both"/>
            </w:pPr>
            <w:r>
              <w:rPr>
                <w:u w:color="FF0000"/>
              </w:rPr>
              <w:t>технического оснащения кулинарного и кондитерского производства</w:t>
            </w:r>
          </w:p>
        </w:tc>
      </w:tr>
      <w:tr w:rsidR="00390EB9">
        <w:tc>
          <w:tcPr>
            <w:tcW w:w="704" w:type="dxa"/>
            <w:vAlign w:val="center"/>
          </w:tcPr>
          <w:p w:rsidR="00390EB9" w:rsidRDefault="00863B9C">
            <w:pPr>
              <w:jc w:val="center"/>
            </w:pPr>
            <w:r>
              <w:t> </w:t>
            </w:r>
          </w:p>
        </w:tc>
        <w:tc>
          <w:tcPr>
            <w:tcW w:w="8930" w:type="dxa"/>
            <w:shd w:val="clear" w:color="auto" w:fill="auto"/>
            <w:vAlign w:val="center"/>
          </w:tcPr>
          <w:p w:rsidR="00390EB9" w:rsidRDefault="00863B9C">
            <w:r>
              <w:rPr>
                <w:b/>
              </w:rPr>
              <w:t>Лаборатории:</w:t>
            </w:r>
            <w:r>
              <w:t xml:space="preserve"> </w:t>
            </w:r>
          </w:p>
        </w:tc>
      </w:tr>
      <w:tr w:rsidR="00390EB9">
        <w:tc>
          <w:tcPr>
            <w:tcW w:w="704" w:type="dxa"/>
            <w:vAlign w:val="center"/>
          </w:tcPr>
          <w:p w:rsidR="00390EB9" w:rsidRDefault="00863B9C">
            <w:pPr>
              <w:jc w:val="center"/>
            </w:pPr>
            <w:r>
              <w:t>1</w:t>
            </w:r>
          </w:p>
        </w:tc>
        <w:tc>
          <w:tcPr>
            <w:tcW w:w="8930" w:type="dxa"/>
            <w:shd w:val="clear" w:color="auto" w:fill="auto"/>
            <w:vAlign w:val="center"/>
          </w:tcPr>
          <w:p w:rsidR="00390EB9" w:rsidRDefault="00863B9C">
            <w:pPr>
              <w:shd w:val="clear" w:color="auto" w:fill="FFFFFF"/>
              <w:jc w:val="both"/>
            </w:pPr>
            <w:r>
              <w:rPr>
                <w:u w:color="FF0000"/>
              </w:rPr>
              <w:t>химии;</w:t>
            </w:r>
          </w:p>
        </w:tc>
      </w:tr>
      <w:tr w:rsidR="00390EB9">
        <w:tc>
          <w:tcPr>
            <w:tcW w:w="704" w:type="dxa"/>
            <w:vAlign w:val="center"/>
          </w:tcPr>
          <w:p w:rsidR="00390EB9" w:rsidRDefault="00863B9C">
            <w:pPr>
              <w:jc w:val="center"/>
            </w:pPr>
            <w:r>
              <w:t>2</w:t>
            </w:r>
          </w:p>
        </w:tc>
        <w:tc>
          <w:tcPr>
            <w:tcW w:w="8930" w:type="dxa"/>
            <w:shd w:val="clear" w:color="auto" w:fill="auto"/>
            <w:vAlign w:val="center"/>
          </w:tcPr>
          <w:p w:rsidR="00390EB9" w:rsidRDefault="00863B9C">
            <w:pPr>
              <w:shd w:val="clear" w:color="auto" w:fill="FFFFFF"/>
              <w:jc w:val="both"/>
            </w:pPr>
            <w:r>
              <w:rPr>
                <w:u w:color="000000"/>
              </w:rPr>
              <w:t>учебная кухня ресторана (с зонами для приготовления холодных, горячих блюд, кулинарных изделий, сладких блюд, десертов и напитков);</w:t>
            </w:r>
          </w:p>
        </w:tc>
      </w:tr>
      <w:tr w:rsidR="00390EB9">
        <w:trPr>
          <w:trHeight w:val="250"/>
        </w:trPr>
        <w:tc>
          <w:tcPr>
            <w:tcW w:w="704" w:type="dxa"/>
            <w:vAlign w:val="center"/>
          </w:tcPr>
          <w:p w:rsidR="00390EB9" w:rsidRDefault="00863B9C">
            <w:pPr>
              <w:jc w:val="center"/>
            </w:pPr>
            <w:r>
              <w:t>3</w:t>
            </w:r>
          </w:p>
        </w:tc>
        <w:tc>
          <w:tcPr>
            <w:tcW w:w="8930" w:type="dxa"/>
            <w:shd w:val="clear" w:color="auto" w:fill="auto"/>
            <w:vAlign w:val="center"/>
          </w:tcPr>
          <w:p w:rsidR="00390EB9" w:rsidRDefault="00863B9C">
            <w:r>
              <w:t>учебный кондитерский цех.</w:t>
            </w:r>
          </w:p>
        </w:tc>
      </w:tr>
      <w:tr w:rsidR="00390EB9">
        <w:tc>
          <w:tcPr>
            <w:tcW w:w="704" w:type="dxa"/>
            <w:vAlign w:val="center"/>
          </w:tcPr>
          <w:p w:rsidR="00390EB9" w:rsidRDefault="00390EB9">
            <w:pPr>
              <w:jc w:val="center"/>
            </w:pPr>
          </w:p>
        </w:tc>
        <w:tc>
          <w:tcPr>
            <w:tcW w:w="8930" w:type="dxa"/>
            <w:shd w:val="clear" w:color="auto" w:fill="auto"/>
            <w:vAlign w:val="center"/>
          </w:tcPr>
          <w:p w:rsidR="00390EB9" w:rsidRDefault="00863B9C" w:rsidP="00D96E5D">
            <w:r>
              <w:rPr>
                <w:b/>
              </w:rPr>
              <w:t>Спортивный комплекс:</w:t>
            </w:r>
          </w:p>
        </w:tc>
      </w:tr>
      <w:tr w:rsidR="00390EB9">
        <w:tc>
          <w:tcPr>
            <w:tcW w:w="704" w:type="dxa"/>
            <w:vAlign w:val="center"/>
          </w:tcPr>
          <w:p w:rsidR="00390EB9" w:rsidRDefault="00390EB9">
            <w:pPr>
              <w:jc w:val="center"/>
            </w:pPr>
          </w:p>
        </w:tc>
        <w:tc>
          <w:tcPr>
            <w:tcW w:w="8930" w:type="dxa"/>
            <w:shd w:val="clear" w:color="auto" w:fill="auto"/>
            <w:vAlign w:val="center"/>
          </w:tcPr>
          <w:p w:rsidR="00390EB9" w:rsidRDefault="00863B9C">
            <w:r>
              <w:rPr>
                <w:b/>
              </w:rPr>
              <w:t>Залы:</w:t>
            </w:r>
          </w:p>
        </w:tc>
      </w:tr>
      <w:tr w:rsidR="00390EB9">
        <w:tc>
          <w:tcPr>
            <w:tcW w:w="704" w:type="dxa"/>
            <w:vAlign w:val="center"/>
          </w:tcPr>
          <w:p w:rsidR="00390EB9" w:rsidRDefault="00863B9C">
            <w:pPr>
              <w:jc w:val="center"/>
            </w:pPr>
            <w:r>
              <w:t>1</w:t>
            </w:r>
          </w:p>
        </w:tc>
        <w:tc>
          <w:tcPr>
            <w:tcW w:w="8930" w:type="dxa"/>
            <w:shd w:val="clear" w:color="auto" w:fill="auto"/>
            <w:vAlign w:val="center"/>
          </w:tcPr>
          <w:p w:rsidR="00390EB9" w:rsidRDefault="00863B9C">
            <w:r>
              <w:t>Библиотека, читальный зал с выходом в интернет</w:t>
            </w:r>
            <w:r>
              <w:rPr>
                <w:u w:color="FF0000"/>
              </w:rPr>
              <w:t>;</w:t>
            </w:r>
          </w:p>
        </w:tc>
      </w:tr>
      <w:tr w:rsidR="00390EB9">
        <w:tc>
          <w:tcPr>
            <w:tcW w:w="704" w:type="dxa"/>
            <w:vAlign w:val="center"/>
          </w:tcPr>
          <w:p w:rsidR="00390EB9" w:rsidRDefault="00863B9C">
            <w:pPr>
              <w:jc w:val="center"/>
            </w:pPr>
            <w:r>
              <w:t> 2</w:t>
            </w:r>
          </w:p>
        </w:tc>
        <w:tc>
          <w:tcPr>
            <w:tcW w:w="8930" w:type="dxa"/>
            <w:shd w:val="clear" w:color="auto" w:fill="auto"/>
            <w:vAlign w:val="center"/>
          </w:tcPr>
          <w:p w:rsidR="00390EB9" w:rsidRDefault="00863B9C">
            <w:r>
              <w:t>Актовый зал.</w:t>
            </w:r>
          </w:p>
        </w:tc>
      </w:tr>
    </w:tbl>
    <w:p w:rsidR="00390EB9" w:rsidRDefault="00390EB9">
      <w:pPr>
        <w:widowControl w:val="0"/>
        <w:suppressAutoHyphens/>
        <w:autoSpaceDE w:val="0"/>
        <w:autoSpaceDN w:val="0"/>
        <w:adjustRightInd w:val="0"/>
        <w:jc w:val="center"/>
        <w:rPr>
          <w:b/>
          <w:smallCaps/>
        </w:rPr>
      </w:pPr>
    </w:p>
    <w:p w:rsidR="00390EB9" w:rsidRDefault="00390EB9">
      <w:pPr>
        <w:widowControl w:val="0"/>
        <w:suppressAutoHyphens/>
        <w:autoSpaceDE w:val="0"/>
        <w:autoSpaceDN w:val="0"/>
        <w:adjustRightInd w:val="0"/>
        <w:jc w:val="center"/>
        <w:rPr>
          <w:b/>
          <w:smallCaps/>
        </w:rPr>
      </w:pPr>
    </w:p>
    <w:p w:rsidR="00390EB9" w:rsidRDefault="00863B9C">
      <w:pPr>
        <w:rPr>
          <w:b/>
          <w:smallCaps/>
        </w:rPr>
      </w:pPr>
      <w:r>
        <w:rPr>
          <w:b/>
          <w:smallCaps/>
        </w:rPr>
        <w:br w:type="page"/>
      </w:r>
    </w:p>
    <w:p w:rsidR="00390EB9" w:rsidRDefault="00863B9C">
      <w:pPr>
        <w:pStyle w:val="ac"/>
        <w:numPr>
          <w:ilvl w:val="0"/>
          <w:numId w:val="3"/>
        </w:numPr>
        <w:suppressAutoHyphens/>
        <w:adjustRightInd w:val="0"/>
        <w:jc w:val="center"/>
        <w:rPr>
          <w:b/>
          <w:smallCaps/>
        </w:rPr>
      </w:pPr>
      <w:r>
        <w:rPr>
          <w:b/>
          <w:smallCaps/>
        </w:rPr>
        <w:lastRenderedPageBreak/>
        <w:t>ОЦЕНКА РЕЗУЛЬТАТОВ ОСВОЕНИЯ ОСНОВНОЙ ПРОФЕССИОНАЛЬНОЙ</w:t>
      </w:r>
    </w:p>
    <w:p w:rsidR="00390EB9" w:rsidRDefault="00863B9C">
      <w:pPr>
        <w:pStyle w:val="ac"/>
        <w:suppressAutoHyphens/>
        <w:adjustRightInd w:val="0"/>
        <w:ind w:left="360"/>
        <w:jc w:val="center"/>
        <w:rPr>
          <w:b/>
          <w:smallCaps/>
        </w:rPr>
      </w:pPr>
      <w:r>
        <w:rPr>
          <w:b/>
          <w:smallCaps/>
        </w:rPr>
        <w:t>ОБРАЗОВАТЕЛЬНОЙ ПРОГРАММЫ</w:t>
      </w:r>
    </w:p>
    <w:p w:rsidR="00390EB9" w:rsidRDefault="00390EB9">
      <w:pPr>
        <w:pStyle w:val="ac"/>
        <w:suppressAutoHyphens/>
        <w:adjustRightInd w:val="0"/>
        <w:ind w:left="360"/>
        <w:rPr>
          <w:b/>
          <w:smallCaps/>
        </w:rPr>
      </w:pPr>
    </w:p>
    <w:p w:rsidR="00390EB9" w:rsidRDefault="00863B9C">
      <w:pPr>
        <w:pStyle w:val="ac"/>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390EB9" w:rsidRDefault="00390EB9">
      <w:pPr>
        <w:widowControl w:val="0"/>
        <w:suppressAutoHyphens/>
        <w:autoSpaceDE w:val="0"/>
        <w:autoSpaceDN w:val="0"/>
        <w:adjustRightInd w:val="0"/>
        <w:jc w:val="center"/>
        <w:rPr>
          <w:b/>
          <w:smallCaps/>
        </w:rPr>
      </w:pPr>
    </w:p>
    <w:p w:rsidR="00390EB9" w:rsidRDefault="00863B9C">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390EB9" w:rsidRDefault="00863B9C">
      <w:pPr>
        <w:widowControl w:val="0"/>
        <w:numPr>
          <w:ilvl w:val="0"/>
          <w:numId w:val="4"/>
        </w:numPr>
        <w:suppressAutoHyphens/>
        <w:ind w:hanging="333"/>
        <w:jc w:val="both"/>
      </w:pPr>
      <w:r>
        <w:t>текущий контроль;</w:t>
      </w:r>
    </w:p>
    <w:p w:rsidR="00390EB9" w:rsidRDefault="00863B9C">
      <w:pPr>
        <w:widowControl w:val="0"/>
        <w:numPr>
          <w:ilvl w:val="0"/>
          <w:numId w:val="4"/>
        </w:numPr>
        <w:suppressAutoHyphens/>
        <w:ind w:hanging="333"/>
        <w:jc w:val="both"/>
      </w:pPr>
      <w:r>
        <w:t>промежуточная аттестация;</w:t>
      </w:r>
    </w:p>
    <w:p w:rsidR="00390EB9" w:rsidRDefault="00863B9C">
      <w:pPr>
        <w:widowControl w:val="0"/>
        <w:numPr>
          <w:ilvl w:val="0"/>
          <w:numId w:val="4"/>
        </w:numPr>
        <w:suppressAutoHyphens/>
        <w:ind w:hanging="333"/>
        <w:jc w:val="both"/>
      </w:pPr>
      <w:r>
        <w:t>государственная итоговая аттестация (далее – ГИА).</w:t>
      </w:r>
    </w:p>
    <w:p w:rsidR="00390EB9" w:rsidRDefault="00863B9C">
      <w:pPr>
        <w:pStyle w:val="a7"/>
        <w:spacing w:after="0"/>
        <w:ind w:firstLine="707"/>
        <w:jc w:val="both"/>
      </w:pPr>
      <w:r>
        <w:t>Оценка качества подготовки обучающихся и выпускников осуществляется в двух основных направлениях:</w:t>
      </w:r>
    </w:p>
    <w:p w:rsidR="00390EB9" w:rsidRDefault="00863B9C">
      <w:pPr>
        <w:pStyle w:val="ac"/>
        <w:numPr>
          <w:ilvl w:val="2"/>
          <w:numId w:val="5"/>
        </w:numPr>
        <w:tabs>
          <w:tab w:val="left" w:pos="540"/>
        </w:tabs>
        <w:ind w:left="0" w:firstLine="0"/>
        <w:rPr>
          <w:sz w:val="24"/>
          <w:szCs w:val="24"/>
        </w:rPr>
      </w:pPr>
      <w:r>
        <w:rPr>
          <w:sz w:val="24"/>
          <w:szCs w:val="24"/>
        </w:rPr>
        <w:t>оценка уровня освоения дисциплин;</w:t>
      </w:r>
    </w:p>
    <w:p w:rsidR="00390EB9" w:rsidRDefault="00863B9C">
      <w:pPr>
        <w:pStyle w:val="ac"/>
        <w:numPr>
          <w:ilvl w:val="2"/>
          <w:numId w:val="5"/>
        </w:numPr>
        <w:tabs>
          <w:tab w:val="left" w:pos="540"/>
        </w:tabs>
        <w:ind w:left="0" w:firstLine="0"/>
        <w:rPr>
          <w:sz w:val="24"/>
          <w:szCs w:val="24"/>
        </w:rPr>
      </w:pPr>
      <w:r>
        <w:rPr>
          <w:sz w:val="24"/>
          <w:szCs w:val="24"/>
        </w:rPr>
        <w:t>оценка компетенций обучающихся.</w:t>
      </w:r>
    </w:p>
    <w:p w:rsidR="00390EB9" w:rsidRDefault="00863B9C">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390EB9" w:rsidRDefault="00863B9C">
      <w:pPr>
        <w:pStyle w:val="a7"/>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390EB9" w:rsidRDefault="00863B9C">
      <w:pPr>
        <w:pStyle w:val="a7"/>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390EB9" w:rsidRDefault="00863B9C">
      <w:pPr>
        <w:pStyle w:val="a7"/>
        <w:spacing w:after="0"/>
        <w:ind w:firstLine="640"/>
        <w:jc w:val="both"/>
        <w:rPr>
          <w:b/>
          <w:color w:val="000000"/>
          <w:spacing w:val="-1"/>
        </w:rPr>
      </w:pPr>
      <w:r>
        <w:rPr>
          <w:b/>
          <w:color w:val="000000"/>
          <w:spacing w:val="-1"/>
        </w:rPr>
        <w:t>Текущий контроль (программа текущего контроля)</w:t>
      </w:r>
    </w:p>
    <w:p w:rsidR="00390EB9" w:rsidRDefault="00863B9C">
      <w:pPr>
        <w:pStyle w:val="a7"/>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390EB9" w:rsidRDefault="00863B9C">
      <w:pPr>
        <w:widowControl w:val="0"/>
        <w:numPr>
          <w:ilvl w:val="0"/>
          <w:numId w:val="6"/>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390EB9" w:rsidRDefault="00863B9C">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390EB9" w:rsidRDefault="00863B9C">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390EB9" w:rsidRDefault="00863B9C">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(автоматизированности, быстроты выполнения и др.) и т.д.</w:t>
      </w:r>
    </w:p>
    <w:p w:rsidR="00390EB9" w:rsidRDefault="00863B9C">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390EB9" w:rsidRDefault="00863B9C">
      <w:pPr>
        <w:ind w:firstLine="709"/>
        <w:jc w:val="both"/>
        <w:rPr>
          <w:b/>
        </w:rPr>
      </w:pPr>
      <w:r>
        <w:rPr>
          <w:b/>
        </w:rPr>
        <w:t>Промежуточная аттестация (программа промежуточной аттестации)</w:t>
      </w:r>
    </w:p>
    <w:p w:rsidR="00390EB9" w:rsidRDefault="00863B9C">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390EB9" w:rsidRDefault="00863B9C">
      <w:pPr>
        <w:pStyle w:val="a7"/>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390EB9" w:rsidRDefault="00863B9C">
      <w:pPr>
        <w:widowControl w:val="0"/>
        <w:suppressAutoHyphens/>
        <w:autoSpaceDE w:val="0"/>
        <w:autoSpaceDN w:val="0"/>
        <w:adjustRightInd w:val="0"/>
        <w:ind w:firstLine="709"/>
      </w:pPr>
      <w:r>
        <w:rPr>
          <w:b/>
          <w:smallCaps/>
        </w:rPr>
        <w:lastRenderedPageBreak/>
        <w:t xml:space="preserve">6.2.  </w:t>
      </w:r>
      <w:r>
        <w:rPr>
          <w:b/>
          <w:bCs/>
        </w:rPr>
        <w:t xml:space="preserve">Организация государственной итоговой аттестации выпускников </w:t>
      </w:r>
      <w:r>
        <w:rPr>
          <w:b/>
          <w:smallCaps/>
        </w:rPr>
        <w:t xml:space="preserve"> </w:t>
      </w:r>
    </w:p>
    <w:p w:rsidR="00390EB9" w:rsidRDefault="00863B9C">
      <w:pPr>
        <w:widowControl w:val="0"/>
        <w:suppressAutoHyphens/>
        <w:autoSpaceDE w:val="0"/>
        <w:autoSpaceDN w:val="0"/>
        <w:adjustRightInd w:val="0"/>
        <w:ind w:firstLine="709"/>
        <w:jc w:val="both"/>
      </w:pPr>
      <w:r>
        <w:t>Целью ГИА является установление соответствия уровня и качества подготовки выпускника ФГОС.</w:t>
      </w:r>
    </w:p>
    <w:p w:rsidR="00390EB9" w:rsidRDefault="00863B9C">
      <w:pPr>
        <w:widowControl w:val="0"/>
        <w:autoSpaceDE w:val="0"/>
        <w:autoSpaceDN w:val="0"/>
        <w:adjustRightInd w:val="0"/>
        <w:ind w:firstLine="720"/>
        <w:jc w:val="both"/>
      </w:pPr>
      <w:bookmarkStart w:id="6" w:name="sub_1021"/>
      <w:r>
        <w:t>Государственная итоговая аттестация проводится в форме защиты выпускной квалификационной работы (далее – ВКР), которая выполняется в виде дипломной работы (дипломного проекта) и демонстрационного экзамена.</w:t>
      </w:r>
    </w:p>
    <w:bookmarkEnd w:id="6"/>
    <w:p w:rsidR="00390EB9" w:rsidRDefault="00863B9C">
      <w:pPr>
        <w:widowControl w:val="0"/>
        <w:suppressAutoHyphens/>
        <w:autoSpaceDE w:val="0"/>
        <w:autoSpaceDN w:val="0"/>
        <w:adjustRightInd w:val="0"/>
        <w:ind w:firstLine="709"/>
        <w:jc w:val="both"/>
      </w:pPr>
      <w:r>
        <w:t>Дипломная работа является самостоятельной работой студента-дипломника и призвана способствовать систематизации и закреплению полученных студентом знаний и умений. Дипломная работа должна иметь актуальность, новизну и практическую значимость и по возможности выполняться по предложениям (заказам) предприятий и организаций.</w:t>
      </w:r>
    </w:p>
    <w:p w:rsidR="00390EB9" w:rsidRDefault="00863B9C">
      <w:pPr>
        <w:widowControl w:val="0"/>
        <w:suppressAutoHyphens/>
        <w:autoSpaceDE w:val="0"/>
        <w:autoSpaceDN w:val="0"/>
        <w:adjustRightInd w:val="0"/>
        <w:ind w:firstLine="709"/>
        <w:jc w:val="both"/>
      </w:pPr>
      <w:r>
        <w:t>Программа ГИА согласовывается с работодателем и доводится до сведения обучающихся не менее чем за полгода до проведения ГИА.</w:t>
      </w:r>
    </w:p>
    <w:p w:rsidR="00390EB9" w:rsidRDefault="00863B9C">
      <w:pPr>
        <w:pStyle w:val="a7"/>
        <w:spacing w:after="0"/>
        <w:ind w:right="-1" w:firstLine="709"/>
        <w:jc w:val="both"/>
      </w:pPr>
      <w: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390EB9" w:rsidRDefault="00863B9C">
      <w:pPr>
        <w:pStyle w:val="a7"/>
        <w:spacing w:after="0"/>
        <w:ind w:right="-1" w:firstLine="709"/>
        <w:jc w:val="both"/>
      </w:pPr>
      <w: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390EB9" w:rsidRDefault="00863B9C">
      <w:pPr>
        <w:pStyle w:val="a7"/>
        <w:spacing w:after="0"/>
        <w:ind w:right="-1" w:firstLine="709"/>
        <w:jc w:val="both"/>
      </w:pPr>
      <w: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(проектов)  должны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390EB9" w:rsidRDefault="00863B9C">
      <w:pPr>
        <w:ind w:firstLine="709"/>
        <w:jc w:val="both"/>
      </w:pPr>
      <w: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390EB9" w:rsidRDefault="00863B9C">
      <w:pPr>
        <w:ind w:firstLine="709"/>
        <w:jc w:val="both"/>
      </w:pPr>
      <w: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390EB9" w:rsidRDefault="00863B9C">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390EB9" w:rsidRDefault="00863B9C">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w:t>
      </w:r>
      <w:r>
        <w:lastRenderedPageBreak/>
        <w:t xml:space="preserve">голосов голос председательствующего на заседании государственной экзаменационной комиссии является решающим. </w:t>
      </w:r>
    </w:p>
    <w:p w:rsidR="00D96E5D" w:rsidRDefault="00D96E5D">
      <w:pPr>
        <w:widowControl w:val="0"/>
        <w:suppressAutoHyphens/>
        <w:autoSpaceDE w:val="0"/>
        <w:autoSpaceDN w:val="0"/>
        <w:adjustRightInd w:val="0"/>
      </w:pPr>
    </w:p>
    <w:sectPr w:rsidR="00D96E5D">
      <w:pgSz w:w="11906" w:h="16838"/>
      <w:pgMar w:top="851" w:right="849" w:bottom="993"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CE8" w:rsidRDefault="00863B9C">
      <w:r>
        <w:separator/>
      </w:r>
    </w:p>
  </w:endnote>
  <w:endnote w:type="continuationSeparator" w:id="0">
    <w:p w:rsidR="00356CE8" w:rsidRDefault="0086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EB9" w:rsidRDefault="00863B9C">
      <w:r>
        <w:separator/>
      </w:r>
    </w:p>
  </w:footnote>
  <w:footnote w:type="continuationSeparator" w:id="0">
    <w:p w:rsidR="00390EB9" w:rsidRDefault="00863B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2"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3"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326BF"/>
    <w:rsid w:val="000E6D13"/>
    <w:rsid w:val="001068E6"/>
    <w:rsid w:val="0014689C"/>
    <w:rsid w:val="00193EEA"/>
    <w:rsid w:val="002476E8"/>
    <w:rsid w:val="00333B90"/>
    <w:rsid w:val="00356CE8"/>
    <w:rsid w:val="00384CA0"/>
    <w:rsid w:val="00390EB9"/>
    <w:rsid w:val="003A72C3"/>
    <w:rsid w:val="004217CB"/>
    <w:rsid w:val="00427C24"/>
    <w:rsid w:val="00441E9F"/>
    <w:rsid w:val="00536FD9"/>
    <w:rsid w:val="00565D28"/>
    <w:rsid w:val="0057086A"/>
    <w:rsid w:val="005949C9"/>
    <w:rsid w:val="005C74D3"/>
    <w:rsid w:val="005E0C5F"/>
    <w:rsid w:val="00614FEF"/>
    <w:rsid w:val="006A12BE"/>
    <w:rsid w:val="006B6060"/>
    <w:rsid w:val="006D32D5"/>
    <w:rsid w:val="007040EA"/>
    <w:rsid w:val="007171AB"/>
    <w:rsid w:val="0073665C"/>
    <w:rsid w:val="00744060"/>
    <w:rsid w:val="00785FA4"/>
    <w:rsid w:val="00863B9C"/>
    <w:rsid w:val="008867CD"/>
    <w:rsid w:val="00966B7B"/>
    <w:rsid w:val="009777D7"/>
    <w:rsid w:val="0098015C"/>
    <w:rsid w:val="009A5A1E"/>
    <w:rsid w:val="009A63AA"/>
    <w:rsid w:val="009F0B6A"/>
    <w:rsid w:val="00A0752E"/>
    <w:rsid w:val="00A93633"/>
    <w:rsid w:val="00AA2175"/>
    <w:rsid w:val="00B17E06"/>
    <w:rsid w:val="00B3690B"/>
    <w:rsid w:val="00B71E1D"/>
    <w:rsid w:val="00BF677A"/>
    <w:rsid w:val="00C16C4E"/>
    <w:rsid w:val="00CA24DE"/>
    <w:rsid w:val="00CA3216"/>
    <w:rsid w:val="00D616F2"/>
    <w:rsid w:val="00D96E5D"/>
    <w:rsid w:val="00DA4402"/>
    <w:rsid w:val="00E13D19"/>
    <w:rsid w:val="00E16B8F"/>
    <w:rsid w:val="00E247AA"/>
    <w:rsid w:val="00F018EB"/>
    <w:rsid w:val="00F37245"/>
    <w:rsid w:val="00F64A06"/>
    <w:rsid w:val="00F72788"/>
    <w:rsid w:val="0CEC2103"/>
    <w:rsid w:val="18AB02B6"/>
    <w:rsid w:val="1C8414C1"/>
    <w:rsid w:val="43D879C2"/>
    <w:rsid w:val="645C7A99"/>
    <w:rsid w:val="6B7E5FF6"/>
    <w:rsid w:val="71F866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10EF7"/>
  <w15:docId w15:val="{07420E4B-6FA5-4E5D-8CC4-DF69F750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qFormat/>
    <w:rPr>
      <w:rFonts w:cs="Times New Roman"/>
      <w:vertAlign w:val="superscript"/>
    </w:rPr>
  </w:style>
  <w:style w:type="paragraph" w:styleId="a4">
    <w:name w:val="Balloon Text"/>
    <w:basedOn w:val="a"/>
    <w:link w:val="a5"/>
    <w:qFormat/>
    <w:rPr>
      <w:rFonts w:ascii="Segoe UI" w:hAnsi="Segoe UI" w:cs="Segoe UI"/>
      <w:sz w:val="18"/>
      <w:szCs w:val="18"/>
    </w:rPr>
  </w:style>
  <w:style w:type="paragraph" w:styleId="a6">
    <w:name w:val="footnote text"/>
    <w:basedOn w:val="a"/>
    <w:uiPriority w:val="99"/>
    <w:qFormat/>
    <w:rPr>
      <w:sz w:val="20"/>
      <w:szCs w:val="20"/>
      <w:lang w:val="en-US"/>
    </w:rPr>
  </w:style>
  <w:style w:type="paragraph" w:styleId="a7">
    <w:name w:val="Body Text"/>
    <w:basedOn w:val="a"/>
    <w:link w:val="a8"/>
    <w:uiPriority w:val="99"/>
    <w:qFormat/>
    <w:pPr>
      <w:spacing w:after="120"/>
    </w:pPr>
  </w:style>
  <w:style w:type="paragraph" w:styleId="a9">
    <w:name w:val="Normal (Web)"/>
    <w:basedOn w:val="a"/>
    <w:uiPriority w:val="99"/>
    <w:unhideWhenUsed/>
    <w:pPr>
      <w:spacing w:before="100" w:beforeAutospacing="1" w:after="100" w:afterAutospacing="1"/>
    </w:pPr>
  </w:style>
  <w:style w:type="paragraph" w:styleId="aa">
    <w:name w:val="Block Text"/>
    <w:basedOn w:val="a"/>
    <w:qFormat/>
    <w:pPr>
      <w:ind w:left="360" w:right="-852"/>
      <w:jc w:val="both"/>
    </w:pPr>
    <w:rPr>
      <w:szCs w:val="20"/>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5">
    <w:name w:val="Текст выноски Знак"/>
    <w:basedOn w:val="a0"/>
    <w:link w:val="a4"/>
    <w:qFormat/>
    <w:rPr>
      <w:rFonts w:ascii="Segoe UI" w:hAnsi="Segoe UI" w:cs="Segoe UI"/>
      <w:sz w:val="18"/>
      <w:szCs w:val="18"/>
    </w:rPr>
  </w:style>
  <w:style w:type="paragraph" w:styleId="ac">
    <w:name w:val="List Paragraph"/>
    <w:basedOn w:val="a"/>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d">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d"/>
    <w:uiPriority w:val="99"/>
    <w:qFormat/>
    <w:pPr>
      <w:widowControl w:val="0"/>
      <w:shd w:val="clear" w:color="auto" w:fill="FFFFFF"/>
      <w:spacing w:after="420" w:line="240" w:lineRule="atLeast"/>
      <w:ind w:hanging="20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83545">
      <w:bodyDiv w:val="1"/>
      <w:marLeft w:val="0"/>
      <w:marRight w:val="0"/>
      <w:marTop w:val="0"/>
      <w:marBottom w:val="0"/>
      <w:divBdr>
        <w:top w:val="none" w:sz="0" w:space="0" w:color="auto"/>
        <w:left w:val="none" w:sz="0" w:space="0" w:color="auto"/>
        <w:bottom w:val="none" w:sz="0" w:space="0" w:color="auto"/>
        <w:right w:val="none" w:sz="0" w:space="0" w:color="auto"/>
      </w:divBdr>
    </w:div>
    <w:div w:id="352728380">
      <w:bodyDiv w:val="1"/>
      <w:marLeft w:val="0"/>
      <w:marRight w:val="0"/>
      <w:marTop w:val="0"/>
      <w:marBottom w:val="0"/>
      <w:divBdr>
        <w:top w:val="none" w:sz="0" w:space="0" w:color="auto"/>
        <w:left w:val="none" w:sz="0" w:space="0" w:color="auto"/>
        <w:bottom w:val="none" w:sz="0" w:space="0" w:color="auto"/>
        <w:right w:val="none" w:sz="0" w:space="0" w:color="auto"/>
      </w:divBdr>
    </w:div>
    <w:div w:id="83561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2954-9E42-4657-8F01-663BC0FE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3468</Words>
  <Characters>27412</Characters>
  <Application>Microsoft Office Word</Application>
  <DocSecurity>0</DocSecurity>
  <Lines>228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15</cp:revision>
  <cp:lastPrinted>2024-06-27T06:21:00Z</cp:lastPrinted>
  <dcterms:created xsi:type="dcterms:W3CDTF">2023-07-26T07:07:00Z</dcterms:created>
  <dcterms:modified xsi:type="dcterms:W3CDTF">2025-06-19T15:15:00Z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