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Чувашской Республики 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«Чебоксарский экономико-технологический колледж»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Министерства образования Чувашской Республики</w:t>
      </w: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Методические РЕКОМЕНДАЦИИ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по самостоятельной работе студентов</w:t>
      </w:r>
    </w:p>
    <w:p w:rsidR="00F36137" w:rsidRPr="00F36137" w:rsidRDefault="00FC2F2C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 xml:space="preserve">ОП.07  Русский язык и культура речевого общения </w:t>
      </w:r>
      <w:r w:rsidR="00B026FD">
        <w:rPr>
          <w:b/>
          <w:bCs/>
          <w:caps/>
          <w:sz w:val="24"/>
          <w:szCs w:val="24"/>
          <w:lang w:eastAsia="ru-RU"/>
        </w:rPr>
        <w:t xml:space="preserve"> 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Специальность </w:t>
      </w:r>
    </w:p>
    <w:p w:rsidR="00EC098D" w:rsidRPr="00EC098D" w:rsidRDefault="00EC098D" w:rsidP="00EC098D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20.02.05 </w:t>
      </w:r>
      <w:r w:rsidRPr="00EC098D">
        <w:t>Организация оперативного (экстренного) реагирования в чрезвычайных ситуациях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Чебоксары 202</w:t>
      </w:r>
      <w:r w:rsidR="00E332C2">
        <w:rPr>
          <w:sz w:val="24"/>
          <w:szCs w:val="24"/>
          <w:lang w:eastAsia="ru-RU"/>
        </w:rPr>
        <w:t>_</w:t>
      </w: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b/>
          <w:sz w:val="24"/>
          <w:szCs w:val="24"/>
          <w:lang w:eastAsia="ru-RU"/>
        </w:rPr>
      </w:pPr>
    </w:p>
    <w:p w:rsidR="00F36137" w:rsidRPr="00B3129F" w:rsidRDefault="00F36137" w:rsidP="00B3129F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 w:rsidRPr="00B3129F">
        <w:rPr>
          <w:b/>
          <w:bCs/>
          <w:sz w:val="24"/>
          <w:szCs w:val="24"/>
          <w:lang w:eastAsia="ru-RU"/>
        </w:rPr>
        <w:t>СОДЕРЖАНИЕ</w:t>
      </w:r>
    </w:p>
    <w:p w:rsidR="00F36137" w:rsidRPr="00FC2F2C" w:rsidRDefault="00F36137" w:rsidP="00B3129F">
      <w:pPr>
        <w:widowControl/>
        <w:autoSpaceDE/>
        <w:autoSpaceDN/>
        <w:spacing w:before="120"/>
        <w:jc w:val="both"/>
        <w:rPr>
          <w:color w:val="FF0000"/>
          <w:sz w:val="24"/>
          <w:szCs w:val="24"/>
          <w:lang w:eastAsia="ru-RU"/>
        </w:rPr>
      </w:pPr>
    </w:p>
    <w:p w:rsidR="00F36137" w:rsidRPr="00FC2F2C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 w:rsidRPr="00FC2F2C">
        <w:rPr>
          <w:color w:val="FF0000"/>
          <w:spacing w:val="-10"/>
          <w:sz w:val="24"/>
          <w:szCs w:val="24"/>
          <w:lang w:eastAsia="ru-RU"/>
        </w:rPr>
        <w:t>Введение</w:t>
      </w:r>
      <w:r w:rsidRPr="00FC2F2C">
        <w:rPr>
          <w:color w:val="FF0000"/>
          <w:spacing w:val="-10"/>
          <w:sz w:val="24"/>
          <w:szCs w:val="24"/>
          <w:lang w:eastAsia="ru-RU"/>
        </w:rPr>
        <w:tab/>
      </w:r>
    </w:p>
    <w:p w:rsidR="00F36137" w:rsidRPr="00FC2F2C" w:rsidRDefault="00F36137" w:rsidP="00B3129F">
      <w:pPr>
        <w:widowControl/>
        <w:tabs>
          <w:tab w:val="right" w:pos="9072"/>
        </w:tabs>
        <w:autoSpaceDE/>
        <w:autoSpaceDN/>
        <w:ind w:firstLine="426"/>
        <w:jc w:val="both"/>
        <w:rPr>
          <w:color w:val="FF0000"/>
          <w:sz w:val="24"/>
          <w:szCs w:val="24"/>
          <w:lang w:eastAsia="ru-RU"/>
        </w:rPr>
      </w:pPr>
      <w:r w:rsidRPr="00FC2F2C">
        <w:rPr>
          <w:color w:val="FF0000"/>
          <w:sz w:val="24"/>
          <w:szCs w:val="24"/>
          <w:lang w:eastAsia="ru-RU"/>
        </w:rPr>
        <w:t>1 Перечень и содержание самостоятельной работы студентов</w:t>
      </w:r>
      <w:r w:rsidRPr="00FC2F2C">
        <w:rPr>
          <w:color w:val="FF0000"/>
          <w:sz w:val="24"/>
          <w:szCs w:val="24"/>
          <w:lang w:eastAsia="ru-RU"/>
        </w:rPr>
        <w:tab/>
      </w:r>
    </w:p>
    <w:p w:rsidR="00F36137" w:rsidRPr="00FC2F2C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</w:rPr>
      </w:pPr>
      <w:r w:rsidRPr="00FC2F2C">
        <w:rPr>
          <w:color w:val="FF0000"/>
          <w:sz w:val="24"/>
          <w:szCs w:val="24"/>
          <w:lang w:eastAsia="ru-RU"/>
        </w:rPr>
        <w:t xml:space="preserve">2 </w:t>
      </w:r>
      <w:r w:rsidRPr="00FC2F2C">
        <w:rPr>
          <w:color w:val="FF0000"/>
          <w:sz w:val="24"/>
          <w:szCs w:val="24"/>
        </w:rPr>
        <w:t>Методические рекомендации по подготовке компьютерных презентаций</w:t>
      </w:r>
      <w:r w:rsidRPr="00FC2F2C">
        <w:rPr>
          <w:color w:val="FF0000"/>
          <w:sz w:val="24"/>
          <w:szCs w:val="24"/>
        </w:rPr>
        <w:tab/>
      </w:r>
    </w:p>
    <w:p w:rsidR="00F36137" w:rsidRPr="00FC2F2C" w:rsidRDefault="00B3129F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 w:rsidRPr="00FC2F2C">
        <w:rPr>
          <w:color w:val="FF0000"/>
          <w:sz w:val="24"/>
          <w:szCs w:val="24"/>
          <w:lang w:eastAsia="ru-RU"/>
        </w:rPr>
        <w:t>3</w:t>
      </w:r>
      <w:r w:rsidR="00F36137" w:rsidRPr="00FC2F2C">
        <w:rPr>
          <w:color w:val="FF0000"/>
          <w:sz w:val="24"/>
          <w:szCs w:val="24"/>
          <w:lang w:eastAsia="ru-RU"/>
        </w:rPr>
        <w:t xml:space="preserve"> Методические рекоменда</w:t>
      </w:r>
      <w:r w:rsidR="00177256">
        <w:rPr>
          <w:color w:val="FF0000"/>
          <w:sz w:val="24"/>
          <w:szCs w:val="24"/>
          <w:lang w:eastAsia="ru-RU"/>
        </w:rPr>
        <w:t xml:space="preserve">ции по подготовке </w:t>
      </w:r>
      <w:r w:rsidR="00974325">
        <w:rPr>
          <w:color w:val="FF0000"/>
          <w:sz w:val="24"/>
          <w:szCs w:val="24"/>
          <w:lang w:eastAsia="ru-RU"/>
        </w:rPr>
        <w:t>реферата</w:t>
      </w:r>
      <w:r w:rsidR="00F36137" w:rsidRPr="00FC2F2C">
        <w:rPr>
          <w:bCs/>
          <w:iCs/>
          <w:color w:val="FF0000"/>
          <w:sz w:val="24"/>
          <w:szCs w:val="24"/>
          <w:lang w:eastAsia="ru-RU"/>
        </w:rPr>
        <w:tab/>
      </w:r>
    </w:p>
    <w:p w:rsidR="00F36137" w:rsidRPr="00FC2F2C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 w:rsidRPr="00FC2F2C">
        <w:rPr>
          <w:color w:val="FF0000"/>
          <w:sz w:val="24"/>
          <w:szCs w:val="24"/>
          <w:lang w:eastAsia="ru-RU"/>
        </w:rPr>
        <w:tab/>
      </w:r>
    </w:p>
    <w:p w:rsidR="007A4AF4" w:rsidRPr="006A3856" w:rsidRDefault="007A4AF4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pacing w:val="2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F36137" w:rsidRPr="00F36137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shd w:val="clear" w:color="auto" w:fill="FFFFFF"/>
        <w:autoSpaceDE/>
        <w:autoSpaceDN/>
        <w:spacing w:after="150" w:line="300" w:lineRule="atLeast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36137">
        <w:rPr>
          <w:b/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ВВЕДЕНИЕ</w:t>
      </w: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EC098D" w:rsidRDefault="00F36137" w:rsidP="00EC098D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Самостоятельная работа студентов является неотъемлемой составляющей процесса освоения программы </w:t>
      </w:r>
      <w:proofErr w:type="gramStart"/>
      <w:r w:rsidRPr="00F36137">
        <w:rPr>
          <w:sz w:val="24"/>
          <w:szCs w:val="24"/>
          <w:lang w:eastAsia="ru-RU"/>
        </w:rPr>
        <w:t>обучения по специальности</w:t>
      </w:r>
      <w:proofErr w:type="gramEnd"/>
      <w:r w:rsidRPr="00F36137">
        <w:rPr>
          <w:sz w:val="24"/>
          <w:szCs w:val="24"/>
          <w:lang w:eastAsia="ru-RU"/>
        </w:rPr>
        <w:t xml:space="preserve"> </w:t>
      </w:r>
      <w:r w:rsidR="00EC098D">
        <w:rPr>
          <w:bCs/>
          <w:sz w:val="24"/>
          <w:szCs w:val="24"/>
          <w:lang w:eastAsia="ru-RU"/>
        </w:rPr>
        <w:t>20.02.05</w:t>
      </w:r>
      <w:r w:rsidRPr="00F36137">
        <w:rPr>
          <w:bCs/>
          <w:sz w:val="24"/>
          <w:szCs w:val="24"/>
          <w:lang w:eastAsia="ru-RU"/>
        </w:rPr>
        <w:t xml:space="preserve"> </w:t>
      </w:r>
      <w:r w:rsidR="00EC098D" w:rsidRPr="00EC098D">
        <w:t>Организация оперативного (экстренного) реагирования в чрезвычайных ситуациях</w:t>
      </w:r>
      <w:r w:rsidRPr="00F36137">
        <w:rPr>
          <w:sz w:val="24"/>
          <w:szCs w:val="24"/>
          <w:lang w:eastAsia="ru-RU"/>
        </w:rPr>
        <w:t>. Самостоятельная работа студентов (СРС) в значительной мере определяет результаты и качество освоения дисциплины. В связи с этим планирование, организация, выполнение и контроль СРС приобретают особое значение и нуждаются в методическом руководстве и методическом обеспечении.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Настоящие методические рекомендации освещают виды и формы СРС по определенным аспектам, систематизируют формы контроля СРС и содержат методические рекомендации по отдельным аспектам освоения дисциплины. 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СРС.</w:t>
      </w:r>
    </w:p>
    <w:p w:rsidR="00177256" w:rsidRPr="00177256" w:rsidRDefault="00177256" w:rsidP="001772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Cs/>
          <w:sz w:val="24"/>
          <w:szCs w:val="24"/>
          <w:lang w:eastAsia="ru-RU"/>
        </w:rPr>
      </w:pPr>
      <w:r w:rsidRPr="00177256">
        <w:rPr>
          <w:bCs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177256">
        <w:rPr>
          <w:bCs/>
          <w:sz w:val="24"/>
          <w:szCs w:val="24"/>
          <w:lang w:eastAsia="ru-RU"/>
        </w:rPr>
        <w:t>обучающимися</w:t>
      </w:r>
      <w:proofErr w:type="gramEnd"/>
      <w:r w:rsidRPr="00177256">
        <w:rPr>
          <w:bCs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66"/>
        <w:gridCol w:w="4111"/>
      </w:tblGrid>
      <w:tr w:rsidR="00177256" w:rsidRPr="00177256" w:rsidTr="00A405B2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177256" w:rsidRPr="00177256" w:rsidRDefault="00177256" w:rsidP="00177256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177256">
              <w:rPr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177256" w:rsidRPr="00177256" w:rsidTr="00A405B2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77256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77256">
              <w:rPr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jc w:val="both"/>
              <w:rPr>
                <w:iCs/>
                <w:sz w:val="24"/>
                <w:szCs w:val="20"/>
                <w:lang w:eastAsia="ru-RU"/>
              </w:rPr>
            </w:pPr>
            <w:r w:rsidRPr="00177256">
              <w:rPr>
                <w:iCs/>
                <w:sz w:val="24"/>
                <w:szCs w:val="20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7256" w:rsidRPr="00177256" w:rsidRDefault="00177256" w:rsidP="00177256">
            <w:pPr>
              <w:widowControl/>
              <w:suppressAutoHyphens/>
              <w:autoSpaceDE/>
              <w:autoSpaceDN/>
              <w:jc w:val="both"/>
              <w:rPr>
                <w:iCs/>
                <w:sz w:val="24"/>
                <w:szCs w:val="20"/>
                <w:lang w:eastAsia="ru-RU"/>
              </w:rPr>
            </w:pPr>
            <w:r w:rsidRPr="00177256">
              <w:rPr>
                <w:iCs/>
                <w:sz w:val="24"/>
                <w:szCs w:val="20"/>
                <w:lang w:eastAsia="ru-RU"/>
              </w:rPr>
              <w:t>составлять план действия; определять необходимые ресурсы;</w:t>
            </w:r>
          </w:p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177256">
              <w:rPr>
                <w:iCs/>
                <w:sz w:val="24"/>
                <w:szCs w:val="20"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177256">
              <w:rPr>
                <w:iCs/>
                <w:sz w:val="24"/>
                <w:szCs w:val="20"/>
                <w:lang w:eastAsia="ru-RU"/>
              </w:rPr>
              <w:t>сферах</w:t>
            </w:r>
            <w:proofErr w:type="gramEnd"/>
            <w:r w:rsidRPr="00177256">
              <w:rPr>
                <w:iCs/>
                <w:sz w:val="24"/>
                <w:szCs w:val="20"/>
                <w:lang w:eastAsia="ru-RU"/>
              </w:rPr>
              <w:t>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jc w:val="both"/>
              <w:rPr>
                <w:bCs/>
                <w:sz w:val="24"/>
                <w:szCs w:val="20"/>
                <w:lang w:eastAsia="ru-RU"/>
              </w:rPr>
            </w:pPr>
            <w:r w:rsidRPr="00177256">
              <w:rPr>
                <w:iCs/>
                <w:sz w:val="24"/>
                <w:szCs w:val="20"/>
                <w:lang w:eastAsia="ru-RU"/>
              </w:rPr>
              <w:t>а</w:t>
            </w:r>
            <w:r w:rsidRPr="00177256">
              <w:rPr>
                <w:bCs/>
                <w:sz w:val="24"/>
                <w:szCs w:val="20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proofErr w:type="gramStart"/>
            <w:r w:rsidRPr="00177256">
              <w:rPr>
                <w:bCs/>
                <w:sz w:val="24"/>
                <w:szCs w:val="20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177256" w:rsidRPr="00177256" w:rsidTr="00A405B2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77256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77256">
              <w:rPr>
                <w:sz w:val="24"/>
                <w:szCs w:val="24"/>
                <w:lang w:eastAsia="ru-RU"/>
              </w:rPr>
              <w:t xml:space="preserve"> 02 </w:t>
            </w:r>
          </w:p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iCs/>
                <w:sz w:val="24"/>
                <w:szCs w:val="20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177256">
              <w:rPr>
                <w:iCs/>
                <w:sz w:val="24"/>
                <w:szCs w:val="20"/>
                <w:lang w:eastAsia="ru-RU"/>
              </w:rPr>
              <w:t>значимое</w:t>
            </w:r>
            <w:proofErr w:type="gramEnd"/>
            <w:r w:rsidRPr="00177256">
              <w:rPr>
                <w:iCs/>
                <w:sz w:val="24"/>
                <w:szCs w:val="20"/>
                <w:lang w:eastAsia="ru-RU"/>
              </w:rPr>
              <w:t xml:space="preserve"> в перечне информации; оценивать практическую значимость результатов поиска; </w:t>
            </w:r>
            <w:r w:rsidRPr="00177256">
              <w:rPr>
                <w:iCs/>
                <w:sz w:val="24"/>
                <w:szCs w:val="20"/>
                <w:lang w:eastAsia="ru-RU"/>
              </w:rPr>
              <w:lastRenderedPageBreak/>
              <w:t>оформлять результаты поиска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iCs/>
                <w:sz w:val="24"/>
                <w:szCs w:val="20"/>
                <w:lang w:eastAsia="ru-RU"/>
              </w:rPr>
              <w:lastRenderedPageBreak/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77256" w:rsidRPr="00177256" w:rsidTr="00A405B2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77256">
              <w:rPr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77256">
              <w:rPr>
                <w:sz w:val="24"/>
                <w:szCs w:val="24"/>
                <w:lang w:eastAsia="ru-RU"/>
              </w:rPr>
              <w:t xml:space="preserve"> 03 </w:t>
            </w:r>
          </w:p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bCs/>
                <w:iCs/>
                <w:sz w:val="24"/>
                <w:szCs w:val="20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177256">
              <w:rPr>
                <w:sz w:val="24"/>
                <w:szCs w:val="20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bCs/>
                <w:iCs/>
                <w:sz w:val="24"/>
                <w:szCs w:val="20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77256" w:rsidRPr="00177256" w:rsidTr="00A405B2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77256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77256">
              <w:rPr>
                <w:sz w:val="24"/>
                <w:szCs w:val="24"/>
                <w:lang w:eastAsia="ru-RU"/>
              </w:rPr>
              <w:t xml:space="preserve"> 04</w:t>
            </w:r>
            <w:r w:rsidRPr="00177256">
              <w:rPr>
                <w:sz w:val="24"/>
                <w:szCs w:val="24"/>
                <w:lang w:eastAsia="ru-RU"/>
              </w:rPr>
              <w:tab/>
            </w:r>
            <w:r w:rsidRPr="00177256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bCs/>
                <w:spacing w:val="-4"/>
                <w:sz w:val="24"/>
                <w:szCs w:val="20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bCs/>
                <w:sz w:val="24"/>
                <w:szCs w:val="20"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177256" w:rsidRPr="00177256" w:rsidTr="00A405B2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77256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177256">
              <w:rPr>
                <w:sz w:val="24"/>
                <w:szCs w:val="24"/>
                <w:lang w:eastAsia="ru-RU"/>
              </w:rPr>
              <w:t xml:space="preserve"> 05</w:t>
            </w:r>
            <w:r w:rsidRPr="00177256">
              <w:rPr>
                <w:sz w:val="24"/>
                <w:szCs w:val="24"/>
                <w:lang w:eastAsia="ru-RU"/>
              </w:rPr>
              <w:tab/>
            </w:r>
            <w:r w:rsidRPr="00177256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iCs/>
                <w:sz w:val="24"/>
                <w:szCs w:val="20"/>
                <w:lang w:eastAsia="ru-RU"/>
              </w:rPr>
              <w:t xml:space="preserve">грамотно </w:t>
            </w:r>
            <w:r w:rsidRPr="00177256">
              <w:rPr>
                <w:bCs/>
                <w:sz w:val="24"/>
                <w:szCs w:val="20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177256">
              <w:rPr>
                <w:iCs/>
                <w:sz w:val="24"/>
                <w:szCs w:val="20"/>
                <w:lang w:eastAsia="ru-RU"/>
              </w:rPr>
              <w:t>проявлять толерантность в рабочем коллективе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bCs/>
                <w:sz w:val="24"/>
                <w:szCs w:val="20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177256" w:rsidRPr="00177256" w:rsidTr="00A405B2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использовать невербальные атрибуты речи: интонацию, темп, силу голоса;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использовать средства телекоммуникации, применяемые для справочно-консультативной помощи заявителя;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управлять вызовом с использованием функциональных возможностей телефонии;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использовать аппаратно-программные средства для поиска информации, необходимой заявителю;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:rsidR="00177256" w:rsidRPr="00177256" w:rsidRDefault="00177256" w:rsidP="0017725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6" w:rsidRPr="00177256" w:rsidRDefault="00177256" w:rsidP="0017725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структуру и порядок использования применяемых в работе электронных и иных справочно-информационных ресурсов;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содержание рекомендаций по правилам поведения заявителя на месте происшествия и соответствующих им методических документов;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перечень общественных поисково-спасательных организаций, которые могут быть привлечены для предоставления заявителю специальной справочной информации и/или специальных рекомендаций (при наличии);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правила русской письменной и устной речи;</w:t>
            </w:r>
          </w:p>
          <w:p w:rsidR="00177256" w:rsidRPr="00177256" w:rsidRDefault="00177256" w:rsidP="00177256">
            <w:pPr>
              <w:adjustRightInd w:val="0"/>
              <w:ind w:firstLine="173"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этические нормы общения, речевой и деловой этикет;</w:t>
            </w:r>
          </w:p>
        </w:tc>
      </w:tr>
    </w:tbl>
    <w:p w:rsidR="00EC098D" w:rsidRPr="00F36137" w:rsidRDefault="00EC098D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36137">
        <w:rPr>
          <w:b/>
          <w:bCs/>
          <w:sz w:val="24"/>
          <w:szCs w:val="24"/>
          <w:lang w:eastAsia="ru-RU"/>
        </w:rPr>
        <w:lastRenderedPageBreak/>
        <w:t>Рекомендуемое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количество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часов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на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освоение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 xml:space="preserve">программы </w:t>
      </w:r>
      <w:r w:rsidR="00EC098D">
        <w:rPr>
          <w:b/>
          <w:bCs/>
          <w:sz w:val="24"/>
          <w:szCs w:val="24"/>
          <w:lang w:eastAsia="ru-RU"/>
        </w:rPr>
        <w:t>учебной дисциплины</w:t>
      </w:r>
      <w:r w:rsidRPr="00F36137">
        <w:rPr>
          <w:b/>
          <w:bCs/>
          <w:sz w:val="24"/>
          <w:szCs w:val="24"/>
          <w:lang w:eastAsia="ru-RU"/>
        </w:rPr>
        <w:t>: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0"/>
        <w:gridCol w:w="2792"/>
      </w:tblGrid>
      <w:tr w:rsidR="00177256" w:rsidRPr="00177256" w:rsidTr="00A405B2">
        <w:trPr>
          <w:trHeight w:val="460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77256" w:rsidRPr="00177256" w:rsidTr="00A405B2">
        <w:trPr>
          <w:trHeight w:val="285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177256" w:rsidRPr="00177256" w:rsidTr="00A405B2">
        <w:tc>
          <w:tcPr>
            <w:tcW w:w="6902" w:type="dxa"/>
          </w:tcPr>
          <w:p w:rsidR="00177256" w:rsidRPr="00177256" w:rsidRDefault="00177256" w:rsidP="00177256">
            <w:pPr>
              <w:widowControl/>
              <w:autoSpaceDE/>
              <w:autoSpaceDN/>
              <w:rPr>
                <w:iCs/>
                <w:sz w:val="28"/>
                <w:szCs w:val="28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proofErr w:type="spellStart"/>
            <w:r w:rsidRPr="00177256">
              <w:rPr>
                <w:iCs/>
                <w:sz w:val="24"/>
                <w:szCs w:val="24"/>
                <w:lang w:eastAsia="ru-RU"/>
              </w:rPr>
              <w:t>диф</w:t>
            </w:r>
            <w:proofErr w:type="spellEnd"/>
            <w:r w:rsidRPr="00177256">
              <w:rPr>
                <w:iCs/>
                <w:sz w:val="24"/>
                <w:szCs w:val="24"/>
                <w:lang w:eastAsia="ru-RU"/>
              </w:rPr>
              <w:t>. зачета в 4 семестре</w:t>
            </w:r>
          </w:p>
        </w:tc>
        <w:tc>
          <w:tcPr>
            <w:tcW w:w="280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8"/>
                <w:lang w:eastAsia="ru-RU"/>
              </w:rPr>
            </w:pPr>
            <w:r w:rsidRPr="00177256">
              <w:rPr>
                <w:i/>
                <w:iCs/>
                <w:sz w:val="24"/>
                <w:szCs w:val="28"/>
                <w:lang w:eastAsia="ru-RU"/>
              </w:rPr>
              <w:t>-</w:t>
            </w:r>
          </w:p>
        </w:tc>
      </w:tr>
    </w:tbl>
    <w:p w:rsidR="000E5E89" w:rsidRPr="00F36137" w:rsidRDefault="00F36137" w:rsidP="001250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F36137">
        <w:rPr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1 Перечень и содержание самостоятельной работы</w:t>
      </w:r>
      <w:r w:rsidR="00125033">
        <w:rPr>
          <w:b/>
          <w:sz w:val="24"/>
          <w:szCs w:val="24"/>
          <w:lang w:eastAsia="ru-RU"/>
        </w:rPr>
        <w:t xml:space="preserve"> 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87"/>
        <w:gridCol w:w="1559"/>
      </w:tblGrid>
      <w:tr w:rsidR="00BE4099" w:rsidRPr="00F36137" w:rsidTr="00B3503C">
        <w:trPr>
          <w:trHeight w:val="321"/>
        </w:trPr>
        <w:tc>
          <w:tcPr>
            <w:tcW w:w="2693" w:type="dxa"/>
          </w:tcPr>
          <w:p w:rsidR="00BE4099" w:rsidRPr="00B3503C" w:rsidRDefault="00BE4099" w:rsidP="006B196C">
            <w:pPr>
              <w:pStyle w:val="TableParagraph"/>
              <w:spacing w:line="301" w:lineRule="exact"/>
              <w:ind w:left="27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5387" w:type="dxa"/>
          </w:tcPr>
          <w:p w:rsidR="00BE4099" w:rsidRPr="00B3503C" w:rsidRDefault="00BE4099">
            <w:pPr>
              <w:pStyle w:val="TableParagraph"/>
              <w:spacing w:line="301" w:lineRule="exact"/>
              <w:ind w:left="196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Наименование</w:t>
            </w:r>
            <w:r w:rsidRPr="00B350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BE4099" w:rsidRPr="00B3503C" w:rsidRDefault="00BE4099" w:rsidP="00B3503C">
            <w:pPr>
              <w:pStyle w:val="TableParagraph"/>
              <w:spacing w:line="301" w:lineRule="exact"/>
              <w:ind w:left="361" w:right="333"/>
              <w:jc w:val="center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Кол</w:t>
            </w:r>
            <w:r w:rsidR="00B3503C">
              <w:rPr>
                <w:b/>
                <w:sz w:val="24"/>
                <w:szCs w:val="24"/>
              </w:rPr>
              <w:t>ичест</w:t>
            </w:r>
            <w:r w:rsidRPr="00B3503C">
              <w:rPr>
                <w:b/>
                <w:sz w:val="24"/>
                <w:szCs w:val="24"/>
              </w:rPr>
              <w:t>во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часов</w:t>
            </w:r>
          </w:p>
        </w:tc>
      </w:tr>
      <w:tr w:rsidR="004F292A" w:rsidRPr="00F36137" w:rsidTr="00B3503C">
        <w:trPr>
          <w:trHeight w:val="2511"/>
        </w:trPr>
        <w:tc>
          <w:tcPr>
            <w:tcW w:w="2693" w:type="dxa"/>
          </w:tcPr>
          <w:p w:rsidR="00177256" w:rsidRPr="00177256" w:rsidRDefault="00177256" w:rsidP="00177256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177256">
              <w:rPr>
                <w:b/>
                <w:sz w:val="24"/>
                <w:szCs w:val="24"/>
                <w:lang w:eastAsia="ru-RU"/>
              </w:rPr>
              <w:t>Тема 3.4</w:t>
            </w:r>
          </w:p>
          <w:p w:rsidR="004F292A" w:rsidRPr="00EC098D" w:rsidRDefault="00177256" w:rsidP="00177256">
            <w:pPr>
              <w:jc w:val="both"/>
              <w:rPr>
                <w:b/>
                <w:bCs/>
                <w:sz w:val="24"/>
                <w:szCs w:val="24"/>
              </w:rPr>
            </w:pPr>
            <w:r w:rsidRPr="00177256">
              <w:rPr>
                <w:b/>
                <w:sz w:val="24"/>
                <w:szCs w:val="24"/>
                <w:lang w:eastAsia="ru-RU"/>
              </w:rPr>
              <w:t xml:space="preserve">Защите населения и территорий при авариях на </w:t>
            </w:r>
            <w:proofErr w:type="spellStart"/>
            <w:r w:rsidRPr="00177256">
              <w:rPr>
                <w:b/>
                <w:sz w:val="24"/>
                <w:szCs w:val="24"/>
                <w:lang w:eastAsia="ru-RU"/>
              </w:rPr>
              <w:t>пожаро-врывоопасных</w:t>
            </w:r>
            <w:proofErr w:type="spellEnd"/>
            <w:r w:rsidRPr="00177256">
              <w:rPr>
                <w:b/>
                <w:sz w:val="24"/>
                <w:szCs w:val="24"/>
                <w:lang w:eastAsia="ru-RU"/>
              </w:rPr>
              <w:t xml:space="preserve"> объектах</w:t>
            </w:r>
          </w:p>
        </w:tc>
        <w:tc>
          <w:tcPr>
            <w:tcW w:w="5387" w:type="dxa"/>
          </w:tcPr>
          <w:p w:rsidR="00FC2F2C" w:rsidRPr="00FC2F2C" w:rsidRDefault="00FC2F2C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FC2F2C">
              <w:rPr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FC2F2C">
              <w:rPr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4F292A" w:rsidRPr="00B3503C" w:rsidRDefault="00177256" w:rsidP="00177256">
            <w:pPr>
              <w:pStyle w:val="TableParagraph"/>
              <w:tabs>
                <w:tab w:val="left" w:pos="2774"/>
                <w:tab w:val="left" w:pos="4905"/>
              </w:tabs>
              <w:spacing w:line="322" w:lineRule="exact"/>
              <w:ind w:left="4" w:right="-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Подготовка </w:t>
            </w:r>
            <w:r w:rsidR="00FC2F2C" w:rsidRPr="00FC2F2C">
              <w:rPr>
                <w:color w:val="000000"/>
                <w:sz w:val="24"/>
                <w:szCs w:val="24"/>
                <w:lang w:eastAsia="ar-SA"/>
              </w:rPr>
              <w:t xml:space="preserve"> презентации </w:t>
            </w:r>
          </w:p>
        </w:tc>
        <w:tc>
          <w:tcPr>
            <w:tcW w:w="1559" w:type="dxa"/>
          </w:tcPr>
          <w:p w:rsidR="004F292A" w:rsidRPr="00B3503C" w:rsidRDefault="00B026FD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26FD" w:rsidRPr="00F36137" w:rsidTr="00B3503C">
        <w:trPr>
          <w:trHeight w:val="2511"/>
        </w:trPr>
        <w:tc>
          <w:tcPr>
            <w:tcW w:w="2693" w:type="dxa"/>
          </w:tcPr>
          <w:p w:rsidR="00177256" w:rsidRPr="00177256" w:rsidRDefault="00177256" w:rsidP="00177256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177256">
              <w:rPr>
                <w:b/>
                <w:sz w:val="24"/>
                <w:szCs w:val="24"/>
                <w:lang w:eastAsia="ru-RU"/>
              </w:rPr>
              <w:t>Тема 3.5</w:t>
            </w:r>
          </w:p>
          <w:p w:rsidR="00B026FD" w:rsidRPr="00EC098D" w:rsidRDefault="00177256" w:rsidP="00177256">
            <w:pPr>
              <w:jc w:val="both"/>
              <w:rPr>
                <w:b/>
                <w:bCs/>
                <w:sz w:val="24"/>
                <w:szCs w:val="24"/>
              </w:rPr>
            </w:pPr>
            <w:r w:rsidRPr="00177256">
              <w:rPr>
                <w:b/>
                <w:sz w:val="24"/>
                <w:szCs w:val="24"/>
                <w:lang w:eastAsia="ru-RU"/>
              </w:rPr>
              <w:t>Защита населения и территорий при природных чрезвычайных ситуациях</w:t>
            </w:r>
          </w:p>
        </w:tc>
        <w:tc>
          <w:tcPr>
            <w:tcW w:w="5387" w:type="dxa"/>
          </w:tcPr>
          <w:p w:rsidR="00177256" w:rsidRPr="00FC2F2C" w:rsidRDefault="00177256" w:rsidP="001772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FC2F2C">
              <w:rPr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FC2F2C">
              <w:rPr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B026FD" w:rsidRPr="00B026FD" w:rsidRDefault="00177256" w:rsidP="00177256">
            <w:pPr>
              <w:pStyle w:val="TableParagraph"/>
              <w:tabs>
                <w:tab w:val="left" w:pos="2774"/>
                <w:tab w:val="left" w:pos="4905"/>
              </w:tabs>
              <w:spacing w:line="322" w:lineRule="exact"/>
              <w:ind w:left="4" w:right="-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Выполнение рефератов</w:t>
            </w:r>
          </w:p>
        </w:tc>
        <w:tc>
          <w:tcPr>
            <w:tcW w:w="1559" w:type="dxa"/>
          </w:tcPr>
          <w:p w:rsidR="00B026FD" w:rsidRDefault="00B026FD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503C" w:rsidRPr="00F36137" w:rsidTr="00830E09">
        <w:trPr>
          <w:trHeight w:val="640"/>
        </w:trPr>
        <w:tc>
          <w:tcPr>
            <w:tcW w:w="8080" w:type="dxa"/>
            <w:gridSpan w:val="2"/>
          </w:tcPr>
          <w:p w:rsidR="00B3503C" w:rsidRPr="00B3503C" w:rsidRDefault="00B3503C" w:rsidP="009626AE">
            <w:pPr>
              <w:pStyle w:val="TableParagraph"/>
              <w:spacing w:before="43"/>
              <w:ind w:left="1098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ИТОГО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503C" w:rsidRPr="00B3503C" w:rsidRDefault="00B026FD" w:rsidP="009626AE">
            <w:pPr>
              <w:pStyle w:val="TableParagraph"/>
              <w:spacing w:before="43"/>
              <w:ind w:left="387" w:righ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0E5E89" w:rsidRPr="00F36137" w:rsidRDefault="000E5E89">
      <w:pPr>
        <w:pStyle w:val="a3"/>
        <w:spacing w:before="7"/>
        <w:rPr>
          <w:b/>
          <w:sz w:val="24"/>
          <w:szCs w:val="24"/>
        </w:rPr>
      </w:pPr>
    </w:p>
    <w:p w:rsidR="000E5E89" w:rsidRPr="00F36137" w:rsidRDefault="000E5E89">
      <w:pPr>
        <w:spacing w:line="311" w:lineRule="exact"/>
        <w:jc w:val="center"/>
        <w:rPr>
          <w:sz w:val="24"/>
          <w:szCs w:val="24"/>
        </w:rPr>
        <w:sectPr w:rsidR="000E5E89" w:rsidRPr="00F36137" w:rsidSect="00D03021">
          <w:headerReference w:type="default" r:id="rId9"/>
          <w:footerReference w:type="default" r:id="rId10"/>
          <w:pgSz w:w="11900" w:h="16840"/>
          <w:pgMar w:top="1060" w:right="340" w:bottom="280" w:left="1480" w:header="720" w:footer="720" w:gutter="0"/>
          <w:cols w:space="720"/>
          <w:titlePg/>
          <w:docGrid w:linePitch="299"/>
        </w:sectPr>
      </w:pPr>
    </w:p>
    <w:p w:rsidR="00EC098D" w:rsidRPr="00EC098D" w:rsidRDefault="00EC098D" w:rsidP="00B3129F">
      <w:pPr>
        <w:pStyle w:val="a5"/>
        <w:ind w:left="720" w:firstLine="0"/>
        <w:jc w:val="both"/>
        <w:rPr>
          <w:sz w:val="24"/>
          <w:szCs w:val="24"/>
        </w:rPr>
      </w:pPr>
    </w:p>
    <w:p w:rsidR="007F4F23" w:rsidRPr="007F4F23" w:rsidRDefault="007F4F23" w:rsidP="007F4F23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7F4F23">
        <w:rPr>
          <w:b/>
          <w:sz w:val="24"/>
          <w:szCs w:val="24"/>
        </w:rPr>
        <w:t>Методические рекомендации по подготовке компьютерных презентаций</w:t>
      </w:r>
      <w:r w:rsidRPr="007F4F23">
        <w:rPr>
          <w:b/>
          <w:sz w:val="24"/>
          <w:szCs w:val="24"/>
          <w:lang w:eastAsia="ru-RU"/>
        </w:rPr>
        <w:br/>
      </w:r>
    </w:p>
    <w:p w:rsidR="007F4F23" w:rsidRPr="007F4F23" w:rsidRDefault="007F4F23" w:rsidP="007F4F23">
      <w:pPr>
        <w:adjustRightInd w:val="0"/>
        <w:ind w:firstLine="709"/>
        <w:jc w:val="both"/>
        <w:rPr>
          <w:sz w:val="24"/>
          <w:szCs w:val="24"/>
        </w:rPr>
      </w:pPr>
      <w:r w:rsidRPr="007F4F23">
        <w:rPr>
          <w:sz w:val="24"/>
          <w:szCs w:val="24"/>
        </w:rPr>
        <w:t xml:space="preserve">КОМПЬЮТЕРНУЮ ПРЕЗЕНТАЦИЮ удобнее всего подготовить в программе MS </w:t>
      </w:r>
      <w:proofErr w:type="spellStart"/>
      <w:r w:rsidRPr="007F4F23">
        <w:rPr>
          <w:sz w:val="24"/>
          <w:szCs w:val="24"/>
        </w:rPr>
        <w:t>PowerPoint</w:t>
      </w:r>
      <w:proofErr w:type="spellEnd"/>
      <w:r w:rsidRPr="007F4F23">
        <w:rPr>
          <w:sz w:val="24"/>
          <w:szCs w:val="24"/>
        </w:rPr>
        <w:t xml:space="preserve"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7F4F23" w:rsidRPr="007F4F23" w:rsidRDefault="007F4F23" w:rsidP="007F4F23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Презентация  создается индивидуально или в группе.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7F4F23">
        <w:rPr>
          <w:sz w:val="24"/>
          <w:szCs w:val="24"/>
        </w:rPr>
        <w:t>Работа может быть представлена либо в электронном варианте, либо напечатана  на бумаге формата А</w:t>
      </w:r>
      <w:proofErr w:type="gramStart"/>
      <w:r w:rsidRPr="007F4F23">
        <w:rPr>
          <w:sz w:val="24"/>
          <w:szCs w:val="24"/>
        </w:rPr>
        <w:t>4</w:t>
      </w:r>
      <w:proofErr w:type="gramEnd"/>
      <w:r w:rsidRPr="007F4F23">
        <w:rPr>
          <w:sz w:val="24"/>
          <w:szCs w:val="24"/>
        </w:rPr>
        <w:t xml:space="preserve"> (на одном листе – один слайд).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7F4F23">
        <w:rPr>
          <w:sz w:val="24"/>
          <w:szCs w:val="24"/>
        </w:rPr>
        <w:t xml:space="preserve">Выполненную работу сдать к указанному сроку. 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1 стратегия: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объем текста на слайде – не больше 7 строк;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маркированный/нумерованный список содержит не более 5 элементов;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отсутствуют знаки пунктуации в конце строк в маркированных и нумерованных списках;</w:t>
      </w:r>
    </w:p>
    <w:p w:rsidR="007F4F23" w:rsidRPr="007F4F23" w:rsidRDefault="007F4F23" w:rsidP="007F4F23">
      <w:pPr>
        <w:widowControl/>
        <w:numPr>
          <w:ilvl w:val="0"/>
          <w:numId w:val="74"/>
        </w:numPr>
        <w:autoSpaceDE/>
        <w:autoSpaceDN/>
        <w:snapToGrid w:val="0"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значимая информация выделяется с помощью цвета, начертания, эффектов анимации.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7F4F23" w:rsidRPr="007F4F23" w:rsidRDefault="007F4F23" w:rsidP="007F4F23">
      <w:pPr>
        <w:widowControl/>
        <w:autoSpaceDE/>
        <w:autoSpaceDN/>
        <w:snapToGrid w:val="0"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2 стратегия: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7F4F23" w:rsidRPr="007F4F23" w:rsidRDefault="007F4F23" w:rsidP="007F4F23">
      <w:pPr>
        <w:widowControl/>
        <w:numPr>
          <w:ilvl w:val="0"/>
          <w:numId w:val="75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выбранные средства визуализации информации (таблицы, схемы, графики и т. д.) соответствуют содержанию;</w:t>
      </w:r>
    </w:p>
    <w:p w:rsidR="007F4F23" w:rsidRPr="007F4F23" w:rsidRDefault="007F4F23" w:rsidP="007F4F23">
      <w:pPr>
        <w:widowControl/>
        <w:numPr>
          <w:ilvl w:val="0"/>
          <w:numId w:val="75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  в текст на ваших слайдах и всматриваться в мелкие иллюстрации); 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7F4F23" w:rsidRPr="007F4F23" w:rsidRDefault="007F4F23" w:rsidP="007F4F23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7F4F23" w:rsidRPr="007F4F23" w:rsidRDefault="007F4F23" w:rsidP="007F4F23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Оформление презентации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Количество слайдов примерно соответствует длине доклада в минутах. Если у вас слайдов намного больше, чем времени, то вы просто не успеете показать все слайды, либо будете показывать их слишком быстро и аудитория не поймет доклада. Если у вас слайдов слишком мало, то это означает, что вы не эффективно их используете.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lastRenderedPageBreak/>
        <w:t>Повествование должно быть последовательным и логичным.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Названия разделов и параграфов должны быть краткими и ёмкими.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Начинайте доклад с пояснения, о чем вы будете рассказывать. Завершайте свой доклад обобщением уже сказанных основных тезисов в более короткой и понятной форме. Люди наиболее внимательны в начале и конце доклада. Итоги - это ваш второй шанс донести главную мысль до слушателя. </w:t>
      </w:r>
    </w:p>
    <w:p w:rsidR="007F4F23" w:rsidRPr="007F4F23" w:rsidRDefault="007F4F23" w:rsidP="007F4F23">
      <w:pPr>
        <w:keepNext/>
        <w:widowControl/>
        <w:autoSpaceDE/>
        <w:autoSpaceDN/>
        <w:ind w:firstLine="709"/>
        <w:jc w:val="both"/>
        <w:outlineLvl w:val="1"/>
        <w:rPr>
          <w:b/>
          <w:bCs/>
          <w:i/>
          <w:iCs/>
          <w:sz w:val="24"/>
          <w:szCs w:val="24"/>
          <w:lang w:eastAsia="ru-RU"/>
        </w:rPr>
      </w:pPr>
      <w:r w:rsidRPr="007F4F23">
        <w:rPr>
          <w:b/>
          <w:bCs/>
          <w:i/>
          <w:iCs/>
          <w:sz w:val="24"/>
          <w:szCs w:val="24"/>
          <w:lang w:eastAsia="ru-RU"/>
        </w:rPr>
        <w:t>Оформление слайда</w:t>
      </w:r>
    </w:p>
    <w:p w:rsidR="007F4F23" w:rsidRPr="007F4F23" w:rsidRDefault="007F4F23" w:rsidP="007F4F23">
      <w:pPr>
        <w:widowControl/>
        <w:numPr>
          <w:ilvl w:val="0"/>
          <w:numId w:val="78"/>
        </w:numPr>
        <w:tabs>
          <w:tab w:val="left" w:pos="720"/>
          <w:tab w:val="left" w:pos="1080"/>
        </w:tabs>
        <w:autoSpaceDE/>
        <w:autoSpaceDN/>
        <w:spacing w:before="120" w:after="12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«Светлый фон - темный шрифт, темный фон - светлый шрифт». Хорошо сочетаются: белый фон и черный, синий, красный цвета шрифта; синий фон в сочетании с белым и желтым шрифтом. Предпочтительнее использовать светлый фон и темный шрифт (а не наоборот).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Каждый слайд должен иметь заголовок.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полностью заполненный слайд лучше, чем переполненный.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Делайте слайд проще. У аудитории всего около 50 секунд на его восприятие.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Делайте доклад более доступным.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показывайте в слайдах то, о чем не будете рассказывать.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Избегайте сплошной текст. Лучше используйте нумерованные и маркированные списки.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Используйте краткие предложения или фразы.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переносите слова. </w:t>
      </w:r>
    </w:p>
    <w:p w:rsidR="007F4F23" w:rsidRPr="007F4F23" w:rsidRDefault="007F4F23" w:rsidP="007F4F23">
      <w:pPr>
        <w:keepNext/>
        <w:widowControl/>
        <w:autoSpaceDE/>
        <w:autoSpaceDN/>
        <w:ind w:firstLine="709"/>
        <w:jc w:val="both"/>
        <w:outlineLvl w:val="1"/>
        <w:rPr>
          <w:b/>
          <w:bCs/>
          <w:i/>
          <w:iCs/>
          <w:sz w:val="24"/>
          <w:szCs w:val="24"/>
          <w:lang w:val="en-US" w:eastAsia="ru-RU"/>
        </w:rPr>
      </w:pPr>
      <w:r w:rsidRPr="007F4F23">
        <w:rPr>
          <w:b/>
          <w:bCs/>
          <w:i/>
          <w:iCs/>
          <w:sz w:val="24"/>
          <w:szCs w:val="24"/>
          <w:lang w:eastAsia="ru-RU"/>
        </w:rPr>
        <w:t>Шрифты на слайдах</w:t>
      </w:r>
    </w:p>
    <w:p w:rsidR="007F4F23" w:rsidRPr="007F4F23" w:rsidRDefault="007F4F23" w:rsidP="007F4F23">
      <w:pPr>
        <w:widowControl/>
        <w:numPr>
          <w:ilvl w:val="0"/>
          <w:numId w:val="78"/>
        </w:numPr>
        <w:tabs>
          <w:tab w:val="left" w:pos="720"/>
        </w:tabs>
        <w:autoSpaceDE/>
        <w:autoSpaceDN/>
        <w:spacing w:before="120" w:after="12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 xml:space="preserve">Если презентация предназначена для показа в небольшой аудитории, то размер шрифта основного текста должен быть не меньше 18 </w:t>
      </w:r>
      <w:proofErr w:type="spellStart"/>
      <w:r w:rsidRPr="007F4F23">
        <w:rPr>
          <w:sz w:val="24"/>
          <w:szCs w:val="24"/>
          <w:lang w:eastAsia="ru-RU"/>
        </w:rPr>
        <w:t>пт</w:t>
      </w:r>
      <w:proofErr w:type="spellEnd"/>
      <w:r w:rsidRPr="007F4F23">
        <w:rPr>
          <w:sz w:val="24"/>
          <w:szCs w:val="24"/>
          <w:lang w:eastAsia="ru-RU"/>
        </w:rPr>
        <w:t xml:space="preserve">, заголовки - 20 </w:t>
      </w:r>
      <w:proofErr w:type="spellStart"/>
      <w:r w:rsidRPr="007F4F23">
        <w:rPr>
          <w:sz w:val="24"/>
          <w:szCs w:val="24"/>
          <w:lang w:eastAsia="ru-RU"/>
        </w:rPr>
        <w:t>пт</w:t>
      </w:r>
      <w:proofErr w:type="spellEnd"/>
      <w:r w:rsidRPr="007F4F23">
        <w:rPr>
          <w:sz w:val="24"/>
          <w:szCs w:val="24"/>
          <w:lang w:eastAsia="ru-RU"/>
        </w:rPr>
        <w:t xml:space="preserve"> и больше. Если презентация предназначена для показа в большом зале - размер шрифта основного текста 28-32 </w:t>
      </w:r>
      <w:proofErr w:type="spellStart"/>
      <w:r w:rsidRPr="007F4F23">
        <w:rPr>
          <w:sz w:val="24"/>
          <w:szCs w:val="24"/>
          <w:lang w:eastAsia="ru-RU"/>
        </w:rPr>
        <w:t>пт</w:t>
      </w:r>
      <w:proofErr w:type="spellEnd"/>
      <w:r w:rsidRPr="007F4F23">
        <w:rPr>
          <w:sz w:val="24"/>
          <w:szCs w:val="24"/>
          <w:lang w:eastAsia="ru-RU"/>
        </w:rPr>
        <w:t xml:space="preserve">, заголовки - 36 </w:t>
      </w:r>
      <w:proofErr w:type="spellStart"/>
      <w:r w:rsidRPr="007F4F23">
        <w:rPr>
          <w:sz w:val="24"/>
          <w:szCs w:val="24"/>
          <w:lang w:eastAsia="ru-RU"/>
        </w:rPr>
        <w:t>пт</w:t>
      </w:r>
      <w:proofErr w:type="spellEnd"/>
      <w:r w:rsidRPr="007F4F23">
        <w:rPr>
          <w:sz w:val="24"/>
          <w:szCs w:val="24"/>
          <w:lang w:eastAsia="ru-RU"/>
        </w:rPr>
        <w:t xml:space="preserve"> и более.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>Используйте не более двух шрифтов (один для заголовков, один для текста).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используйте для заголовков и текста похожие шрифты.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Не используйте для основного текста и заголовков декоративные, рукописные, готические шрифты.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Шрифт в схемах и диаграммах должен совпадать с основным шрифтом текста.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Размер шрифта стоит выбирать так, чтобы на слайде умещалось около 10-15 строк, не более.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Для смыслового выделения текста используйте цвет или полужирную интенсивность. </w:t>
      </w:r>
    </w:p>
    <w:p w:rsidR="007F4F23" w:rsidRPr="007F4F23" w:rsidRDefault="007F4F23" w:rsidP="007F4F23">
      <w:pPr>
        <w:keepNext/>
        <w:widowControl/>
        <w:autoSpaceDE/>
        <w:autoSpaceDN/>
        <w:ind w:firstLine="709"/>
        <w:jc w:val="both"/>
        <w:outlineLvl w:val="1"/>
        <w:rPr>
          <w:b/>
          <w:bCs/>
          <w:i/>
          <w:iCs/>
          <w:sz w:val="24"/>
          <w:szCs w:val="24"/>
          <w:lang w:eastAsia="ru-RU"/>
        </w:rPr>
      </w:pPr>
      <w:r w:rsidRPr="007F4F23">
        <w:rPr>
          <w:b/>
          <w:bCs/>
          <w:i/>
          <w:iCs/>
          <w:sz w:val="24"/>
          <w:szCs w:val="24"/>
          <w:lang w:eastAsia="ru-RU"/>
        </w:rPr>
        <w:t>Графика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7F4F23">
        <w:rPr>
          <w:sz w:val="24"/>
          <w:szCs w:val="24"/>
          <w:lang w:eastAsia="ru-RU"/>
        </w:rPr>
        <w:t>Графика чаще всего раскрывает концепции или идеи гораздо эффективнее текста: одна картинка может сказать больше тысячи слов (бывает и наоборот - одно слово может сказать больше тысячи картин).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Если есть возможность - вставляйте картинки в каждый слайд. Визуализация сильно помогает аудитории.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Помещайте картинки левее текста: мы читаем слева-на-право, так что смотрим вначале на левую сторону слайда.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Графика должна иметь ту же самую </w:t>
      </w:r>
      <w:proofErr w:type="spellStart"/>
      <w:r w:rsidRPr="007F4F23">
        <w:rPr>
          <w:color w:val="000000"/>
          <w:sz w:val="24"/>
          <w:szCs w:val="24"/>
          <w:lang w:eastAsia="ru-RU"/>
        </w:rPr>
        <w:t>типографику</w:t>
      </w:r>
      <w:proofErr w:type="spellEnd"/>
      <w:r w:rsidRPr="007F4F23">
        <w:rPr>
          <w:color w:val="000000"/>
          <w:sz w:val="24"/>
          <w:szCs w:val="24"/>
          <w:lang w:eastAsia="ru-RU"/>
        </w:rPr>
        <w:t xml:space="preserve">, что и основной текст: шрифты, начертание.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Фотографии вполне могут быть полноцветными, а векторная графика (диаграммы, схемы, графики) должны соответствовать основной цветовой схеме (например, черный - обычные линии, красный - выделенные части, зеленый - примеры, синий - структура). </w:t>
      </w:r>
    </w:p>
    <w:p w:rsidR="007F4F23" w:rsidRPr="007F4F23" w:rsidRDefault="007F4F23" w:rsidP="007F4F23">
      <w:pPr>
        <w:widowControl/>
        <w:numPr>
          <w:ilvl w:val="0"/>
          <w:numId w:val="78"/>
        </w:numPr>
        <w:autoSpaceDE/>
        <w:autoSpaceDN/>
        <w:spacing w:before="120" w:after="120"/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7F4F23">
        <w:rPr>
          <w:color w:val="000000"/>
          <w:sz w:val="24"/>
          <w:szCs w:val="24"/>
          <w:lang w:eastAsia="ru-RU"/>
        </w:rPr>
        <w:t xml:space="preserve">Как и в случае текста, вы должны объяснить все элементы графики. </w:t>
      </w:r>
    </w:p>
    <w:p w:rsidR="007F4F23" w:rsidRPr="007F4F23" w:rsidRDefault="007F4F23" w:rsidP="007F4F23">
      <w:pPr>
        <w:widowControl/>
        <w:autoSpaceDE/>
        <w:autoSpaceDN/>
        <w:jc w:val="both"/>
        <w:rPr>
          <w:b/>
          <w:sz w:val="24"/>
          <w:szCs w:val="24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Требования к содержанию реферата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lastRenderedPageBreak/>
        <w:t xml:space="preserve">Под реферированием понимается анализ опубликованной литературы по проблеме, то есть систематизированное изложение обнародованных мыслей с указанием на первоисточник и в обязательном порядке с собственной оценкой изложенного материала. </w:t>
      </w:r>
      <w:proofErr w:type="gramStart"/>
      <w:r w:rsidRPr="00866BA9">
        <w:rPr>
          <w:sz w:val="24"/>
          <w:szCs w:val="24"/>
          <w:lang w:eastAsia="ru-RU"/>
        </w:rPr>
        <w:t>Источником для написания реферата могут быть любые опубликованные произведения, а также документы, в которых описаны технологические процессы, методы исследований, отчёты организаций по результатам финансово-хозяйственной деятельности, работы в Интернете (с указанием точного адреса веб-страницы), а также интервью, которое автор реферата взял у того или иного специалиста (с обязательным указанием даты и места интервью).</w:t>
      </w:r>
      <w:proofErr w:type="gramEnd"/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В начале реферативной работы определяется решаемая проблема, задача, тема.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При оформлении заголовочной части реферата на первое место принято ставить его заглавие. Заглавие по существу должно отвечать требованиям удобного, быстрого и безошибочного документального информационного поиска по предметным признакам.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В реферате излагают материал кратко и точно. Умение отделять основную информацию от </w:t>
      </w:r>
      <w:proofErr w:type="gramStart"/>
      <w:r w:rsidRPr="00866BA9">
        <w:rPr>
          <w:sz w:val="24"/>
          <w:szCs w:val="24"/>
          <w:lang w:eastAsia="ru-RU"/>
        </w:rPr>
        <w:t>второстепенной</w:t>
      </w:r>
      <w:proofErr w:type="gramEnd"/>
      <w:r w:rsidRPr="00866BA9">
        <w:rPr>
          <w:sz w:val="24"/>
          <w:szCs w:val="24"/>
          <w:lang w:eastAsia="ru-RU"/>
        </w:rPr>
        <w:t xml:space="preserve"> – одно из основных требований к реферирующему.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Реферат (от лат. </w:t>
      </w:r>
      <w:proofErr w:type="spellStart"/>
      <w:proofErr w:type="gramStart"/>
      <w:r w:rsidRPr="00866BA9">
        <w:rPr>
          <w:sz w:val="24"/>
          <w:szCs w:val="24"/>
          <w:lang w:eastAsia="ru-RU"/>
        </w:rPr>
        <w:t>r</w:t>
      </w:r>
      <w:proofErr w:type="gramEnd"/>
      <w:r w:rsidRPr="00866BA9">
        <w:rPr>
          <w:sz w:val="24"/>
          <w:szCs w:val="24"/>
          <w:lang w:eastAsia="ru-RU"/>
        </w:rPr>
        <w:t>еfеrо</w:t>
      </w:r>
      <w:proofErr w:type="spellEnd"/>
      <w:r w:rsidRPr="00866BA9">
        <w:rPr>
          <w:sz w:val="24"/>
          <w:szCs w:val="24"/>
          <w:lang w:eastAsia="ru-RU"/>
        </w:rPr>
        <w:t xml:space="preserve">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Основное отличие реферата от реферируемого текста – отсутствие избыточного материала, то есть удаление отдельных слов или частей текста, не несущих значимой информации, а также замена развёрнутых оборотов текста более лаконичными сочетаниями (свёртывание).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Работа над рефератом предусматривает глубокий анализ теории и практики работы по выбранной проблеме. При защите, в ходе комментированного рассуждения автор высказывает свои мысли, суждения.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должен быть выдержан в научном стиле, ведущими чертами которого являются точность, логичность, доказательность, беспристрастное изложение материала.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должен строиться в соответствии с планом, иметь органическое внутреннее единство, стройную логику изложения, смысловую завершённость раскрытия заданной темы.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работе. Эти требования регламентируются государственными стандартами, в частности: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7.32-2001 «Отчет о научно-исследовательской работе. Структура и правила оформления».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7.1-2003 «Библиографическая запись. Библиографическое описание. Общие требования и правила составления».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7.80-2000 «Библиографическая запись. Заголовок. Общие требования и правила составления».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ГОСТ 7.82—2001 «Библиографическая запись. Библиографическое описание электронных ресурсов».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866BA9">
        <w:rPr>
          <w:b/>
          <w:i/>
          <w:iCs/>
          <w:sz w:val="24"/>
          <w:szCs w:val="24"/>
          <w:lang w:eastAsia="ru-RU"/>
        </w:rPr>
        <w:t>Структура реферата</w:t>
      </w:r>
      <w:r w:rsidRPr="00866BA9">
        <w:rPr>
          <w:b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 любом реферате можно выделить 6 частей: план, введение, основную часть, заключение, список литературы, приложения (может и не быть).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Для учебного реферата характерна следующая структура: примерный объём реферата должен быть 12-20 страниц печатного текста (с учётом титульного листа, содержания и списка литературы) на бумаге формата А</w:t>
      </w:r>
      <w:proofErr w:type="gramStart"/>
      <w:r w:rsidRPr="00866BA9">
        <w:rPr>
          <w:sz w:val="24"/>
          <w:szCs w:val="24"/>
          <w:lang w:eastAsia="ru-RU"/>
        </w:rPr>
        <w:t>4</w:t>
      </w:r>
      <w:proofErr w:type="gramEnd"/>
      <w:r w:rsidRPr="00866BA9">
        <w:rPr>
          <w:sz w:val="24"/>
          <w:szCs w:val="24"/>
          <w:lang w:eastAsia="ru-RU"/>
        </w:rPr>
        <w:t>, на одной стороне листа. Введение и заключение составляют 20% от общего объёма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>Вводная часть</w:t>
      </w:r>
      <w:r w:rsidRPr="00866BA9">
        <w:rPr>
          <w:sz w:val="24"/>
          <w:szCs w:val="24"/>
          <w:lang w:eastAsia="ru-RU"/>
        </w:rPr>
        <w:t xml:space="preserve"> включает в себя: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обоснование актуальности темы реферата;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постановку целей и формулировку задач, которые автор ставил перед собой;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краткий обзор и анализ источниковедческой базы, изученной литературы, других источников информации.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lastRenderedPageBreak/>
        <w:t>Основная часть</w:t>
      </w:r>
      <w:r w:rsidRPr="00866BA9">
        <w:rPr>
          <w:sz w:val="24"/>
          <w:szCs w:val="24"/>
          <w:lang w:eastAsia="ru-RU"/>
        </w:rPr>
        <w:t xml:space="preserve"> раскрывает общие положения выбранной темы. Обязательным являются не только подбор, структурирование, изложение и критический анализ материала по теме, но и выявление собственного мнения учащегося, сформированного в процессе работы над темой. Основная часть может быть разбита на разделы, параграфы.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 xml:space="preserve">Заключение </w:t>
      </w:r>
      <w:r w:rsidRPr="00866BA9">
        <w:rPr>
          <w:sz w:val="24"/>
          <w:szCs w:val="24"/>
          <w:lang w:eastAsia="ru-RU"/>
        </w:rPr>
        <w:t>содержит подведение итогов работы, чёткие выводы, анализ степени выполнения поставленных во введении задач.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>Список литературы</w:t>
      </w:r>
      <w:r w:rsidRPr="00866BA9">
        <w:rPr>
          <w:sz w:val="24"/>
          <w:szCs w:val="24"/>
          <w:lang w:eastAsia="ru-RU"/>
        </w:rPr>
        <w:t xml:space="preserve"> оформляется в алфавитной последовательности и включает весь объём изученных автором статей, справочных и иных материалов.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/>
          <w:iCs/>
          <w:sz w:val="24"/>
          <w:szCs w:val="24"/>
          <w:lang w:eastAsia="ru-RU"/>
        </w:rPr>
        <w:t xml:space="preserve">Приложения </w:t>
      </w:r>
      <w:r w:rsidRPr="00866BA9">
        <w:rPr>
          <w:sz w:val="24"/>
          <w:szCs w:val="24"/>
          <w:lang w:eastAsia="ru-RU"/>
        </w:rPr>
        <w:t>могут содержать документы, иллюстрации, таблицы, схемы и др.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Последовательность написания реферата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составляется по следующему примерному плану: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тема, предмет изучения, цель реферируемой работы;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методы проведения исследования в реферируемой работе. Если они новы, то их следует описать, если широко известны, то их следует только назвать;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сущность работы, конкретные результаты. Приводятся основные теоретические, экспериментальные, описательные результаты, при этом предпочтение отдаётся новым результатам;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выводы (оценки, приложения), принятые и отвергнутые гипотезы, описанные в реферируемом источнике.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Подготовка любого реферата начинается с ознакомления и осмысления, а затем </w:t>
      </w:r>
      <w:proofErr w:type="spellStart"/>
      <w:r w:rsidRPr="00866BA9">
        <w:rPr>
          <w:sz w:val="24"/>
          <w:szCs w:val="24"/>
          <w:lang w:eastAsia="ru-RU"/>
        </w:rPr>
        <w:t>поаспектного</w:t>
      </w:r>
      <w:proofErr w:type="spellEnd"/>
      <w:r w:rsidRPr="00866BA9">
        <w:rPr>
          <w:sz w:val="24"/>
          <w:szCs w:val="24"/>
          <w:lang w:eastAsia="ru-RU"/>
        </w:rPr>
        <w:t xml:space="preserve"> анализа источника или группы источников, выявления основных сведений, которые должны войти в реферат, второстепенных сведений и избавления от них. Затем в логическое целое синтезируется, обобщается ценная информация в соответствии с целями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Все цитаты и любые не общеизвестные сведения (мнения специалистов, цифры, факты, и пр.), почерпнутые из этих источников, должны иметь свои ссылки или сноски. Переписанные без ссылок и сносок монографии, учебники, рефераты, статьи из журналов расцениваются как неудовлетворительная работа. Статьи и заметки из газет и ненаучных журналов, конспекты лекций и семинарских занятий источниками не признаются.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iCs/>
          <w:sz w:val="24"/>
          <w:szCs w:val="24"/>
          <w:lang w:eastAsia="ru-RU"/>
        </w:rPr>
        <w:t xml:space="preserve"> Последовательность работы над рефератом (этапы подготовки и написания)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Обоснование выбора темы.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Получение темы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Составление плана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4. Утверждение плана реферата преподавателем.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5. Обзор предшествующих работ и формулировка предлагаемой научной задачи, которую необходимо, по мнению автора, решить.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6. Сбор и обработка необходимых информационных материалов.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7. Отбор литературы по данной теме, изучение и конспектирование (тезисы, личное мнение, выводы).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8. Консультация у преподавателя.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9. Написание основной части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10. Подготовка заключения реферата, формирование выводов.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11. Подготовка списка используемых источников.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12. Оформление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13. Защита реферата.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iCs/>
          <w:sz w:val="24"/>
          <w:szCs w:val="24"/>
          <w:lang w:eastAsia="ru-RU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iCs/>
          <w:sz w:val="24"/>
          <w:szCs w:val="24"/>
          <w:lang w:eastAsia="ru-RU"/>
        </w:rPr>
      </w:pP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866BA9">
        <w:rPr>
          <w:b/>
          <w:iCs/>
          <w:sz w:val="24"/>
          <w:szCs w:val="24"/>
          <w:lang w:eastAsia="ru-RU"/>
        </w:rPr>
        <w:t>Требования к оформлению реферата</w:t>
      </w:r>
      <w:r w:rsidRPr="00866BA9">
        <w:rPr>
          <w:b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Каждый новый раздел реферата должен начинаться с новой страницы. Это же правило относится к другим основным структурным частям реферата: введению, заключению, списку литературы, приложениям. Расстояние между названием разделов и последующим текстом </w:t>
      </w:r>
      <w:r w:rsidRPr="00866BA9">
        <w:rPr>
          <w:sz w:val="24"/>
          <w:szCs w:val="24"/>
          <w:lang w:eastAsia="ru-RU"/>
        </w:rPr>
        <w:lastRenderedPageBreak/>
        <w:t>должно быть равно двум междустрочным интервалом. Такое же расстояние выдерживается между заголовками раздела и параграфа. Расстояние между строками заголовка принимают такими же, как и в тексте. Точку в конце заголовка, располагаемого посредине строки, не ставят. Подчёркивать заголовки и переносить слова в заголовке не допускается. Все сноски и подстрочные примечания располагаются на той же странице, к которой они относятся. Все страницы нумеруются, начиная с титульного листа, номер на титульной странице не ставится.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Оформленная работа должна содержать и быть скомпонована в следующем порядке: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Титульный лист (приложение 2)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План.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Введение.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4. Основная часть.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5. Заключение.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6. Список используемой литературы.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7. Приложения в виде таблиц, графиков, документов, диаграмм и др., если это необходимо. Работа может быть иллюстрирована ксерокопиями и (или) сканированными материалами (не допускается использование вырезанных из книг и журналов иллюстраций).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 xml:space="preserve">Титульный лист.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 верхней части титульного листа пишется, в какой организации выполняется работа, далее буквами увеличенного кегля указывается тип («Реферат») и наименование дисциплины, название темы реферата, ниже в правой половине листа — информация, кто выполнил и кто проверяет работу. В центре нижней части титульного листа пишется город и год выполнения.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866BA9">
        <w:rPr>
          <w:b/>
          <w:iCs/>
          <w:sz w:val="24"/>
          <w:szCs w:val="24"/>
          <w:lang w:eastAsia="ru-RU"/>
        </w:rPr>
        <w:t>Требование к тексту</w:t>
      </w:r>
      <w:r w:rsidRPr="00866BA9">
        <w:rPr>
          <w:b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Общие требования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866BA9">
        <w:rPr>
          <w:sz w:val="24"/>
          <w:szCs w:val="24"/>
          <w:lang w:eastAsia="ru-RU"/>
        </w:rPr>
        <w:t>Примерный</w:t>
      </w:r>
      <w:proofErr w:type="gramEnd"/>
      <w:r w:rsidRPr="00866BA9">
        <w:rPr>
          <w:sz w:val="24"/>
          <w:szCs w:val="24"/>
          <w:lang w:eastAsia="ru-RU"/>
        </w:rPr>
        <w:t xml:space="preserve"> объёма реферата – 12-20 страниц.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Реферат должен быть выполнен на одной стороне листа белой бумаги формата А</w:t>
      </w:r>
      <w:proofErr w:type="gramStart"/>
      <w:r w:rsidRPr="00866BA9">
        <w:rPr>
          <w:sz w:val="24"/>
          <w:szCs w:val="24"/>
          <w:lang w:eastAsia="ru-RU"/>
        </w:rPr>
        <w:t>4</w:t>
      </w:r>
      <w:proofErr w:type="gramEnd"/>
      <w:r w:rsidRPr="00866BA9">
        <w:rPr>
          <w:sz w:val="24"/>
          <w:szCs w:val="24"/>
          <w:lang w:eastAsia="ru-RU"/>
        </w:rPr>
        <w:t xml:space="preserve"> (210х297 мм). Текст реферата в компьютерном наборе должен быть выполнен 14 кеглем, шрифтом </w:t>
      </w:r>
      <w:proofErr w:type="spellStart"/>
      <w:r w:rsidRPr="00866BA9">
        <w:rPr>
          <w:sz w:val="24"/>
          <w:szCs w:val="24"/>
          <w:lang w:eastAsia="ru-RU"/>
        </w:rPr>
        <w:t>Times</w:t>
      </w:r>
      <w:proofErr w:type="spellEnd"/>
      <w:r w:rsidRPr="00866BA9">
        <w:rPr>
          <w:sz w:val="24"/>
          <w:szCs w:val="24"/>
          <w:lang w:eastAsia="ru-RU"/>
        </w:rPr>
        <w:t xml:space="preserve"> </w:t>
      </w:r>
      <w:proofErr w:type="spellStart"/>
      <w:r w:rsidRPr="00866BA9">
        <w:rPr>
          <w:sz w:val="24"/>
          <w:szCs w:val="24"/>
          <w:lang w:eastAsia="ru-RU"/>
        </w:rPr>
        <w:t>New</w:t>
      </w:r>
      <w:proofErr w:type="spellEnd"/>
      <w:r w:rsidRPr="00866BA9">
        <w:rPr>
          <w:sz w:val="24"/>
          <w:szCs w:val="24"/>
          <w:lang w:eastAsia="ru-RU"/>
        </w:rPr>
        <w:t xml:space="preserve"> </w:t>
      </w:r>
      <w:proofErr w:type="spellStart"/>
      <w:r w:rsidRPr="00866BA9">
        <w:rPr>
          <w:sz w:val="24"/>
          <w:szCs w:val="24"/>
          <w:lang w:eastAsia="ru-RU"/>
        </w:rPr>
        <w:t>Roman</w:t>
      </w:r>
      <w:proofErr w:type="spellEnd"/>
      <w:r w:rsidRPr="00866BA9">
        <w:rPr>
          <w:sz w:val="24"/>
          <w:szCs w:val="24"/>
          <w:lang w:eastAsia="ru-RU"/>
        </w:rPr>
        <w:t xml:space="preserve"> через полтора межстрочных интервала (или 12 кеглем, шрифтом </w:t>
      </w:r>
      <w:proofErr w:type="spellStart"/>
      <w:r w:rsidRPr="00866BA9">
        <w:rPr>
          <w:sz w:val="24"/>
          <w:szCs w:val="24"/>
          <w:lang w:eastAsia="ru-RU"/>
        </w:rPr>
        <w:t>Times</w:t>
      </w:r>
      <w:proofErr w:type="spellEnd"/>
      <w:r w:rsidRPr="00866BA9">
        <w:rPr>
          <w:sz w:val="24"/>
          <w:szCs w:val="24"/>
          <w:lang w:eastAsia="ru-RU"/>
        </w:rPr>
        <w:t xml:space="preserve"> </w:t>
      </w:r>
      <w:proofErr w:type="spellStart"/>
      <w:r w:rsidRPr="00866BA9">
        <w:rPr>
          <w:sz w:val="24"/>
          <w:szCs w:val="24"/>
          <w:lang w:eastAsia="ru-RU"/>
        </w:rPr>
        <w:t>New</w:t>
      </w:r>
      <w:proofErr w:type="spellEnd"/>
      <w:r w:rsidRPr="00866BA9">
        <w:rPr>
          <w:sz w:val="24"/>
          <w:szCs w:val="24"/>
          <w:lang w:eastAsia="ru-RU"/>
        </w:rPr>
        <w:t xml:space="preserve"> </w:t>
      </w:r>
      <w:proofErr w:type="spellStart"/>
      <w:r w:rsidRPr="00866BA9">
        <w:rPr>
          <w:sz w:val="24"/>
          <w:szCs w:val="24"/>
          <w:lang w:eastAsia="ru-RU"/>
        </w:rPr>
        <w:t>Roman</w:t>
      </w:r>
      <w:proofErr w:type="spellEnd"/>
      <w:r w:rsidRPr="00866BA9">
        <w:rPr>
          <w:sz w:val="24"/>
          <w:szCs w:val="24"/>
          <w:lang w:eastAsia="ru-RU"/>
        </w:rPr>
        <w:t xml:space="preserve"> через одинарный межстрочный интервал), иметь равномерную плотность, контрастность и чёткость по всему документу. Цвет шрифта - черный. Подчёркивания в тексте не допускаются, выделять можно курсивом, полужирным шрифтом. Формат абзаца: полное выравнивание («по ширине»). Отступ красной строки одинаковый по всему тексту.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866BA9">
        <w:rPr>
          <w:sz w:val="24"/>
          <w:szCs w:val="24"/>
          <w:lang w:eastAsia="ru-RU"/>
        </w:rPr>
        <w:t xml:space="preserve">Размеры полей страницы (не менее): левое — </w:t>
      </w:r>
      <w:smartTag w:uri="urn:schemas-microsoft-com:office:smarttags" w:element="metricconverter">
        <w:smartTagPr>
          <w:attr w:name="ProductID" w:val="30 мм"/>
        </w:smartTagPr>
        <w:r w:rsidRPr="00866BA9">
          <w:rPr>
            <w:sz w:val="24"/>
            <w:szCs w:val="24"/>
            <w:lang w:eastAsia="ru-RU"/>
          </w:rPr>
          <w:t>30 мм</w:t>
        </w:r>
      </w:smartTag>
      <w:r w:rsidRPr="00866BA9">
        <w:rPr>
          <w:sz w:val="24"/>
          <w:szCs w:val="24"/>
          <w:lang w:eastAsia="ru-RU"/>
        </w:rPr>
        <w:t xml:space="preserve">, верхнее, и нижнее — </w:t>
      </w:r>
      <w:smartTag w:uri="urn:schemas-microsoft-com:office:smarttags" w:element="metricconverter">
        <w:smartTagPr>
          <w:attr w:name="ProductID" w:val="20 мм"/>
        </w:smartTagPr>
        <w:r w:rsidRPr="00866BA9">
          <w:rPr>
            <w:sz w:val="24"/>
            <w:szCs w:val="24"/>
            <w:lang w:eastAsia="ru-RU"/>
          </w:rPr>
          <w:t>20 мм</w:t>
        </w:r>
      </w:smartTag>
      <w:r w:rsidRPr="00866BA9">
        <w:rPr>
          <w:sz w:val="24"/>
          <w:szCs w:val="24"/>
          <w:lang w:eastAsia="ru-RU"/>
        </w:rPr>
        <w:t xml:space="preserve">, правое — </w:t>
      </w:r>
      <w:smartTag w:uri="urn:schemas-microsoft-com:office:smarttags" w:element="metricconverter">
        <w:smartTagPr>
          <w:attr w:name="ProductID" w:val="15 мм"/>
        </w:smartTagPr>
        <w:r w:rsidRPr="00866BA9">
          <w:rPr>
            <w:sz w:val="24"/>
            <w:szCs w:val="24"/>
            <w:lang w:eastAsia="ru-RU"/>
          </w:rPr>
          <w:t>15 мм</w:t>
        </w:r>
      </w:smartTag>
      <w:r w:rsidRPr="00866BA9">
        <w:rPr>
          <w:sz w:val="24"/>
          <w:szCs w:val="24"/>
          <w:lang w:eastAsia="ru-RU"/>
        </w:rPr>
        <w:t xml:space="preserve">. </w:t>
      </w:r>
      <w:proofErr w:type="gramEnd"/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Страницы должны быть пронумерованы с учётом титульного листа, который не обозначается цифрой. В работах используются цитаты, статистические материалы. Эти данные оформляются в виде сносок (ссылок и примечаний). Примеры оформления сносок приводятся ниже. Расстояние между названием главы (подраздела) и текстом должно быть равно 2,5 интервалам. Однако расстояние между подзаголовком и последующим текстом должно быть 2 интервала, а интервал между строками самого текста — 1,5. Размер шрифта для названия главы — 14 (полужирный), подзаголовка — 14 (полужирный). Точка в конце заголовка, располагаемого посередине листа, не ставится. Заголовки не подчёркиваются. Оглавление (содержание) должно быть помещено в начале работы.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В конце работы прилагается </w:t>
      </w:r>
      <w:r w:rsidRPr="00866BA9">
        <w:rPr>
          <w:b/>
          <w:bCs/>
          <w:sz w:val="24"/>
          <w:szCs w:val="24"/>
          <w:lang w:eastAsia="ru-RU"/>
        </w:rPr>
        <w:t>список используемой литературы</w:t>
      </w:r>
      <w:r w:rsidRPr="00866BA9">
        <w:rPr>
          <w:sz w:val="24"/>
          <w:szCs w:val="24"/>
          <w:lang w:eastAsia="ru-RU"/>
        </w:rPr>
        <w:t>. Литературные источники следует располагать в следующем порядке: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энциклопедии, справочники;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книги по теме реферата (фамилии и инициалы автора, название книги без кавычек, место издания, название издательства, год издания, номер (номера) страницы);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spellStart"/>
      <w:r w:rsidRPr="00866BA9">
        <w:rPr>
          <w:sz w:val="24"/>
          <w:szCs w:val="24"/>
          <w:lang w:eastAsia="ru-RU"/>
        </w:rPr>
        <w:t>газетно</w:t>
      </w:r>
      <w:proofErr w:type="spellEnd"/>
      <w:r w:rsidRPr="00866BA9">
        <w:rPr>
          <w:sz w:val="24"/>
          <w:szCs w:val="24"/>
          <w:lang w:eastAsia="ru-RU"/>
        </w:rPr>
        <w:t>-журнальные статьи (название статьи, название журнала, год издания, номер издания, номер страницы);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интернет ресурсы (ссылки).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lastRenderedPageBreak/>
        <w:t>Библиография</w:t>
      </w:r>
      <w:r w:rsidRPr="00866BA9">
        <w:rPr>
          <w:sz w:val="24"/>
          <w:szCs w:val="24"/>
          <w:lang w:eastAsia="ru-RU"/>
        </w:rPr>
        <w:br/>
        <w:t>Библиографические ссылки в тексте реферата оформляются в виде номера источника в квадратных скобках. Библиографическое описание (в списке источников) состоит из следующих элементов: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основного заглавия;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обозначения материала, заключенного в квадратные скобки;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сведений, относящихся к заглавию, отделенных двоеточием;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сведений об ответственности, отделенных наклонной чертой;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при ссылке на статью из сборника или периодического издания — сведений о документе, в котором помещена составная часть, отделенных двумя наклонными чертами с пробелами до и после них;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места издания, отделенного точкой и тире;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имени издателя, отделенного двоеточием;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 xml:space="preserve">даты издания, отделенной запятой.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Оглавление добавляется в реферат, когда работа уже скомпонована. Оглавление должно быть сделано автоматически.  Для этого стиль глав и подзаголовков необходимо установить в заголовки соответствующих уровней. А после это выполнить команду автоматического построения оглавления.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Порядок защиты реферата</w:t>
      </w:r>
      <w:r w:rsidRPr="00866BA9">
        <w:rPr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Важным моментом в работе с рефератом является его защита. Процедура защиты реферата складывается следующим образом: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Сообщение темы.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Обоснование выбора темы (</w:t>
      </w:r>
      <w:proofErr w:type="spellStart"/>
      <w:r w:rsidRPr="00866BA9">
        <w:rPr>
          <w:sz w:val="24"/>
          <w:szCs w:val="24"/>
          <w:lang w:eastAsia="ru-RU"/>
        </w:rPr>
        <w:t>проблемность</w:t>
      </w:r>
      <w:proofErr w:type="spellEnd"/>
      <w:r w:rsidRPr="00866BA9">
        <w:rPr>
          <w:sz w:val="24"/>
          <w:szCs w:val="24"/>
          <w:lang w:eastAsia="ru-RU"/>
        </w:rPr>
        <w:t>, актуальность).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Постановка цели, задач.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4. Определение предмета и объекта исследования.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5. Структура работы.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6. Содержание работы (самые яркие, значимые моменты).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7. Выводы по работе.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i/>
          <w:iCs/>
          <w:sz w:val="24"/>
          <w:szCs w:val="24"/>
          <w:lang w:eastAsia="ru-RU"/>
        </w:rPr>
        <w:t>Требования к защите реферата на конференции, олимпиаде, заседании предметного кружка и т.д.</w:t>
      </w:r>
      <w:r w:rsidRPr="00866BA9">
        <w:rPr>
          <w:b/>
          <w:bCs/>
          <w:sz w:val="24"/>
          <w:szCs w:val="24"/>
          <w:lang w:eastAsia="ru-RU"/>
        </w:rPr>
        <w:t xml:space="preserve"> 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1. Время защиты 5-7 минут.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2. В ходе выступления участник обосновывает выбор темы, информирует о целях и задачах работы, знакомит с теоретическими и практическими исследованиями по данной проблеме, излагает собственное ведение решения проблемы, делает аргументированные выводы, отвечает на поставленные вопросы.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3. Достоинством к защите реферата послужат наглядные материала (компьютерные презентации, иллюстрации, схемы, таблицы, диаграммы).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b/>
          <w:bCs/>
          <w:sz w:val="24"/>
          <w:szCs w:val="24"/>
          <w:lang w:eastAsia="ru-RU"/>
        </w:rPr>
        <w:t>Критерии оценки реферата</w:t>
      </w:r>
      <w:r w:rsidRPr="00866BA9">
        <w:rPr>
          <w:sz w:val="24"/>
          <w:szCs w:val="24"/>
          <w:lang w:eastAsia="ru-RU"/>
        </w:rPr>
        <w:t>: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особенности композиции (структура реферата: соответствуют ли содержание разделов реферата поставленным задачам, делаются ли выводы, обобщения; есть ли переход от одного раздела к другому (логическая основа реферата);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практическая направленность;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актуальность темы;</w:t>
      </w:r>
    </w:p>
    <w:p w:rsidR="00866BA9" w:rsidRPr="00866BA9" w:rsidRDefault="00866BA9" w:rsidP="00866BA9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66BA9">
        <w:rPr>
          <w:sz w:val="24"/>
          <w:szCs w:val="24"/>
          <w:lang w:eastAsia="ru-RU"/>
        </w:rPr>
        <w:t>- правильность оформления.</w:t>
      </w:r>
    </w:p>
    <w:p w:rsidR="00866BA9" w:rsidRDefault="00866BA9" w:rsidP="00866BA9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</w:p>
    <w:sectPr w:rsidR="00866BA9">
      <w:pgSz w:w="11900" w:h="16840"/>
      <w:pgMar w:top="1060" w:right="3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8D" w:rsidRDefault="00EC098D" w:rsidP="00F36137">
      <w:r>
        <w:separator/>
      </w:r>
    </w:p>
  </w:endnote>
  <w:endnote w:type="continuationSeparator" w:id="0">
    <w:p w:rsidR="00EC098D" w:rsidRDefault="00EC098D" w:rsidP="00F3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779406"/>
      <w:docPartObj>
        <w:docPartGallery w:val="Page Numbers (Bottom of Page)"/>
        <w:docPartUnique/>
      </w:docPartObj>
    </w:sdtPr>
    <w:sdtEndPr/>
    <w:sdtContent>
      <w:p w:rsidR="00EC098D" w:rsidRDefault="00EC0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25">
          <w:rPr>
            <w:noProof/>
          </w:rPr>
          <w:t>2</w:t>
        </w:r>
        <w:r>
          <w:fldChar w:fldCharType="end"/>
        </w:r>
      </w:p>
    </w:sdtContent>
  </w:sdt>
  <w:p w:rsidR="00EC098D" w:rsidRDefault="00EC098D">
    <w:pPr>
      <w:pStyle w:val="a8"/>
    </w:pPr>
  </w:p>
  <w:p w:rsidR="00EC098D" w:rsidRDefault="00EC09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8D" w:rsidRDefault="00EC098D" w:rsidP="00F36137">
      <w:r>
        <w:separator/>
      </w:r>
    </w:p>
  </w:footnote>
  <w:footnote w:type="continuationSeparator" w:id="0">
    <w:p w:rsidR="00EC098D" w:rsidRDefault="00EC098D" w:rsidP="00F3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8D" w:rsidRDefault="00EC098D">
    <w:pPr>
      <w:pStyle w:val="a6"/>
    </w:pPr>
  </w:p>
  <w:p w:rsidR="00EC098D" w:rsidRDefault="00EC0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DD"/>
    <w:multiLevelType w:val="multilevel"/>
    <w:tmpl w:val="E3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A115D"/>
    <w:multiLevelType w:val="hybridMultilevel"/>
    <w:tmpl w:val="8C3E9C2C"/>
    <w:lvl w:ilvl="0" w:tplc="E496FA40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04CD4E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AFB43ED8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6C3CD818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ABB0EE20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F4AAC370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B0AA3C4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2E0CD4E0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2EEA3AF0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3">
    <w:nsid w:val="035D35E4"/>
    <w:multiLevelType w:val="hybridMultilevel"/>
    <w:tmpl w:val="68FCEBE4"/>
    <w:lvl w:ilvl="0" w:tplc="13921336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ED81A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F764752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2CA8AA24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102FCB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3B78FE1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268E7FE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5AF60BB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6CC919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">
    <w:nsid w:val="05AC4CD4"/>
    <w:multiLevelType w:val="hybridMultilevel"/>
    <w:tmpl w:val="353A5D08"/>
    <w:lvl w:ilvl="0" w:tplc="4FF4B1BA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70EF4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90AE01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E6EF67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4CA503C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A16C3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BAC1D1C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0FB0357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12A88B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5">
    <w:nsid w:val="067315F3"/>
    <w:multiLevelType w:val="hybridMultilevel"/>
    <w:tmpl w:val="89D41288"/>
    <w:lvl w:ilvl="0" w:tplc="320C46A2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CF282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25E88008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1E3AE8C8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077EB168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95545DC6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117ADEC6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166A5EEC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FAD09A58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6">
    <w:nsid w:val="06DA0281"/>
    <w:multiLevelType w:val="hybridMultilevel"/>
    <w:tmpl w:val="6F1E3742"/>
    <w:lvl w:ilvl="0" w:tplc="5062480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42727A">
      <w:start w:val="1"/>
      <w:numFmt w:val="decimal"/>
      <w:lvlText w:val="%2."/>
      <w:lvlJc w:val="left"/>
      <w:pPr>
        <w:ind w:left="363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C4B964">
      <w:numFmt w:val="bullet"/>
      <w:lvlText w:val="•"/>
      <w:lvlJc w:val="left"/>
      <w:pPr>
        <w:ind w:left="2304" w:hanging="375"/>
      </w:pPr>
      <w:rPr>
        <w:rFonts w:hint="default"/>
        <w:lang w:val="ru-RU" w:eastAsia="en-US" w:bidi="ar-SA"/>
      </w:rPr>
    </w:lvl>
    <w:lvl w:ilvl="3" w:tplc="B69E7BA6">
      <w:numFmt w:val="bullet"/>
      <w:lvlText w:val="•"/>
      <w:lvlJc w:val="left"/>
      <w:pPr>
        <w:ind w:left="3276" w:hanging="375"/>
      </w:pPr>
      <w:rPr>
        <w:rFonts w:hint="default"/>
        <w:lang w:val="ru-RU" w:eastAsia="en-US" w:bidi="ar-SA"/>
      </w:rPr>
    </w:lvl>
    <w:lvl w:ilvl="4" w:tplc="0C7C49D4">
      <w:numFmt w:val="bullet"/>
      <w:lvlText w:val="•"/>
      <w:lvlJc w:val="left"/>
      <w:pPr>
        <w:ind w:left="4248" w:hanging="375"/>
      </w:pPr>
      <w:rPr>
        <w:rFonts w:hint="default"/>
        <w:lang w:val="ru-RU" w:eastAsia="en-US" w:bidi="ar-SA"/>
      </w:rPr>
    </w:lvl>
    <w:lvl w:ilvl="5" w:tplc="DE4453E4">
      <w:numFmt w:val="bullet"/>
      <w:lvlText w:val="•"/>
      <w:lvlJc w:val="left"/>
      <w:pPr>
        <w:ind w:left="5220" w:hanging="375"/>
      </w:pPr>
      <w:rPr>
        <w:rFonts w:hint="default"/>
        <w:lang w:val="ru-RU" w:eastAsia="en-US" w:bidi="ar-SA"/>
      </w:rPr>
    </w:lvl>
    <w:lvl w:ilvl="6" w:tplc="EB34CD2C">
      <w:numFmt w:val="bullet"/>
      <w:lvlText w:val="•"/>
      <w:lvlJc w:val="left"/>
      <w:pPr>
        <w:ind w:left="6192" w:hanging="375"/>
      </w:pPr>
      <w:rPr>
        <w:rFonts w:hint="default"/>
        <w:lang w:val="ru-RU" w:eastAsia="en-US" w:bidi="ar-SA"/>
      </w:rPr>
    </w:lvl>
    <w:lvl w:ilvl="7" w:tplc="8EC21F24">
      <w:numFmt w:val="bullet"/>
      <w:lvlText w:val="•"/>
      <w:lvlJc w:val="left"/>
      <w:pPr>
        <w:ind w:left="7164" w:hanging="375"/>
      </w:pPr>
      <w:rPr>
        <w:rFonts w:hint="default"/>
        <w:lang w:val="ru-RU" w:eastAsia="en-US" w:bidi="ar-SA"/>
      </w:rPr>
    </w:lvl>
    <w:lvl w:ilvl="8" w:tplc="FB489F18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7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088E5D56"/>
    <w:multiLevelType w:val="hybridMultilevel"/>
    <w:tmpl w:val="D56C3404"/>
    <w:lvl w:ilvl="0" w:tplc="FA3434D4">
      <w:numFmt w:val="bullet"/>
      <w:lvlText w:val="-"/>
      <w:lvlJc w:val="left"/>
      <w:pPr>
        <w:ind w:left="36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447E4">
      <w:numFmt w:val="bullet"/>
      <w:lvlText w:val="•"/>
      <w:lvlJc w:val="left"/>
      <w:pPr>
        <w:ind w:left="1332" w:hanging="195"/>
      </w:pPr>
      <w:rPr>
        <w:rFonts w:hint="default"/>
        <w:lang w:val="ru-RU" w:eastAsia="en-US" w:bidi="ar-SA"/>
      </w:rPr>
    </w:lvl>
    <w:lvl w:ilvl="2" w:tplc="51F23CA6">
      <w:numFmt w:val="bullet"/>
      <w:lvlText w:val="•"/>
      <w:lvlJc w:val="left"/>
      <w:pPr>
        <w:ind w:left="2304" w:hanging="195"/>
      </w:pPr>
      <w:rPr>
        <w:rFonts w:hint="default"/>
        <w:lang w:val="ru-RU" w:eastAsia="en-US" w:bidi="ar-SA"/>
      </w:rPr>
    </w:lvl>
    <w:lvl w:ilvl="3" w:tplc="0840C8AA">
      <w:numFmt w:val="bullet"/>
      <w:lvlText w:val="•"/>
      <w:lvlJc w:val="left"/>
      <w:pPr>
        <w:ind w:left="3276" w:hanging="195"/>
      </w:pPr>
      <w:rPr>
        <w:rFonts w:hint="default"/>
        <w:lang w:val="ru-RU" w:eastAsia="en-US" w:bidi="ar-SA"/>
      </w:rPr>
    </w:lvl>
    <w:lvl w:ilvl="4" w:tplc="DAD0D74A">
      <w:numFmt w:val="bullet"/>
      <w:lvlText w:val="•"/>
      <w:lvlJc w:val="left"/>
      <w:pPr>
        <w:ind w:left="4248" w:hanging="195"/>
      </w:pPr>
      <w:rPr>
        <w:rFonts w:hint="default"/>
        <w:lang w:val="ru-RU" w:eastAsia="en-US" w:bidi="ar-SA"/>
      </w:rPr>
    </w:lvl>
    <w:lvl w:ilvl="5" w:tplc="B17A3480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6" w:tplc="607E1982">
      <w:numFmt w:val="bullet"/>
      <w:lvlText w:val="•"/>
      <w:lvlJc w:val="left"/>
      <w:pPr>
        <w:ind w:left="6192" w:hanging="195"/>
      </w:pPr>
      <w:rPr>
        <w:rFonts w:hint="default"/>
        <w:lang w:val="ru-RU" w:eastAsia="en-US" w:bidi="ar-SA"/>
      </w:rPr>
    </w:lvl>
    <w:lvl w:ilvl="7" w:tplc="E40E85B4">
      <w:numFmt w:val="bullet"/>
      <w:lvlText w:val="•"/>
      <w:lvlJc w:val="left"/>
      <w:pPr>
        <w:ind w:left="7164" w:hanging="195"/>
      </w:pPr>
      <w:rPr>
        <w:rFonts w:hint="default"/>
        <w:lang w:val="ru-RU" w:eastAsia="en-US" w:bidi="ar-SA"/>
      </w:rPr>
    </w:lvl>
    <w:lvl w:ilvl="8" w:tplc="E8C8C0DE">
      <w:numFmt w:val="bullet"/>
      <w:lvlText w:val="•"/>
      <w:lvlJc w:val="left"/>
      <w:pPr>
        <w:ind w:left="8136" w:hanging="195"/>
      </w:pPr>
      <w:rPr>
        <w:rFonts w:hint="default"/>
        <w:lang w:val="ru-RU" w:eastAsia="en-US" w:bidi="ar-SA"/>
      </w:rPr>
    </w:lvl>
  </w:abstractNum>
  <w:abstractNum w:abstractNumId="9">
    <w:nsid w:val="0C781C81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10">
    <w:nsid w:val="0D0412FE"/>
    <w:multiLevelType w:val="hybridMultilevel"/>
    <w:tmpl w:val="917E23C4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0D603EA3"/>
    <w:multiLevelType w:val="hybridMultilevel"/>
    <w:tmpl w:val="7BB6635E"/>
    <w:lvl w:ilvl="0" w:tplc="93B4F28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96823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8BE4A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8480B5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3B2C19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34F0657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63CEE8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6BCE3FF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162D16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2">
    <w:nsid w:val="0ECC5349"/>
    <w:multiLevelType w:val="hybridMultilevel"/>
    <w:tmpl w:val="D4E299E2"/>
    <w:lvl w:ilvl="0" w:tplc="EEFA95C2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28714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70E8DB64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19C4C3C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15F23056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D5BE5566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807823AC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F36C330E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0DC6A864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13">
    <w:nsid w:val="0FF84B91"/>
    <w:multiLevelType w:val="hybridMultilevel"/>
    <w:tmpl w:val="9CCCE6D8"/>
    <w:lvl w:ilvl="0" w:tplc="A42818A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2C9AB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E6EDCF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C858656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E6243A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8EEE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CFE055A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4B0E1F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2A01C2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4">
    <w:nsid w:val="1097372E"/>
    <w:multiLevelType w:val="hybridMultilevel"/>
    <w:tmpl w:val="24181B84"/>
    <w:lvl w:ilvl="0" w:tplc="1DF0EF76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BAFD3E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804F04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8096A3A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A40856F0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B54215E6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96D636A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FA85A8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0D54CF0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15">
    <w:nsid w:val="1152251B"/>
    <w:multiLevelType w:val="hybridMultilevel"/>
    <w:tmpl w:val="479A4C06"/>
    <w:lvl w:ilvl="0" w:tplc="FC0CEF10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0ED84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E4CB71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5360194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D520AB28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BE3A27A8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338ED8A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61960BF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0A6888C2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16">
    <w:nsid w:val="11A34D79"/>
    <w:multiLevelType w:val="hybridMultilevel"/>
    <w:tmpl w:val="9EB2C3DE"/>
    <w:lvl w:ilvl="0" w:tplc="C9927EA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0F14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C1C4FF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4B94C92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2F88CF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FAA163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4F8B99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11208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9B0946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7">
    <w:nsid w:val="14193F64"/>
    <w:multiLevelType w:val="hybridMultilevel"/>
    <w:tmpl w:val="520CF3F8"/>
    <w:lvl w:ilvl="0" w:tplc="36304B90">
      <w:start w:val="1"/>
      <w:numFmt w:val="decimal"/>
      <w:lvlText w:val="%1."/>
      <w:lvlJc w:val="left"/>
      <w:pPr>
        <w:ind w:left="363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4C267C">
      <w:numFmt w:val="bullet"/>
      <w:lvlText w:val="•"/>
      <w:lvlJc w:val="left"/>
      <w:pPr>
        <w:ind w:left="1332" w:hanging="310"/>
      </w:pPr>
      <w:rPr>
        <w:rFonts w:hint="default"/>
        <w:lang w:val="ru-RU" w:eastAsia="en-US" w:bidi="ar-SA"/>
      </w:rPr>
    </w:lvl>
    <w:lvl w:ilvl="2" w:tplc="AA2CF702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3" w:tplc="9C168C76">
      <w:numFmt w:val="bullet"/>
      <w:lvlText w:val="•"/>
      <w:lvlJc w:val="left"/>
      <w:pPr>
        <w:ind w:left="3276" w:hanging="310"/>
      </w:pPr>
      <w:rPr>
        <w:rFonts w:hint="default"/>
        <w:lang w:val="ru-RU" w:eastAsia="en-US" w:bidi="ar-SA"/>
      </w:rPr>
    </w:lvl>
    <w:lvl w:ilvl="4" w:tplc="0C509868">
      <w:numFmt w:val="bullet"/>
      <w:lvlText w:val="•"/>
      <w:lvlJc w:val="left"/>
      <w:pPr>
        <w:ind w:left="4248" w:hanging="310"/>
      </w:pPr>
      <w:rPr>
        <w:rFonts w:hint="default"/>
        <w:lang w:val="ru-RU" w:eastAsia="en-US" w:bidi="ar-SA"/>
      </w:rPr>
    </w:lvl>
    <w:lvl w:ilvl="5" w:tplc="52FAD55C">
      <w:numFmt w:val="bullet"/>
      <w:lvlText w:val="•"/>
      <w:lvlJc w:val="left"/>
      <w:pPr>
        <w:ind w:left="5220" w:hanging="310"/>
      </w:pPr>
      <w:rPr>
        <w:rFonts w:hint="default"/>
        <w:lang w:val="ru-RU" w:eastAsia="en-US" w:bidi="ar-SA"/>
      </w:rPr>
    </w:lvl>
    <w:lvl w:ilvl="6" w:tplc="CAE8C6E2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4C247EA2">
      <w:numFmt w:val="bullet"/>
      <w:lvlText w:val="•"/>
      <w:lvlJc w:val="left"/>
      <w:pPr>
        <w:ind w:left="7164" w:hanging="310"/>
      </w:pPr>
      <w:rPr>
        <w:rFonts w:hint="default"/>
        <w:lang w:val="ru-RU" w:eastAsia="en-US" w:bidi="ar-SA"/>
      </w:rPr>
    </w:lvl>
    <w:lvl w:ilvl="8" w:tplc="6DF854A4">
      <w:numFmt w:val="bullet"/>
      <w:lvlText w:val="•"/>
      <w:lvlJc w:val="left"/>
      <w:pPr>
        <w:ind w:left="8136" w:hanging="310"/>
      </w:pPr>
      <w:rPr>
        <w:rFonts w:hint="default"/>
        <w:lang w:val="ru-RU" w:eastAsia="en-US" w:bidi="ar-SA"/>
      </w:rPr>
    </w:lvl>
  </w:abstractNum>
  <w:abstractNum w:abstractNumId="18">
    <w:nsid w:val="14B33B62"/>
    <w:multiLevelType w:val="hybridMultilevel"/>
    <w:tmpl w:val="CD409E14"/>
    <w:lvl w:ilvl="0" w:tplc="FBA8219E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E90C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8312A97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9F84340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643604F6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B5146140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5E905752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3B104A7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F9A4B4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19">
    <w:nsid w:val="15B577AF"/>
    <w:multiLevelType w:val="hybridMultilevel"/>
    <w:tmpl w:val="950C992A"/>
    <w:lvl w:ilvl="0" w:tplc="65A00660">
      <w:start w:val="1"/>
      <w:numFmt w:val="decimal"/>
      <w:lvlText w:val="%1."/>
      <w:lvlJc w:val="left"/>
      <w:pPr>
        <w:ind w:left="363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24738E">
      <w:numFmt w:val="bullet"/>
      <w:lvlText w:val="•"/>
      <w:lvlJc w:val="left"/>
      <w:pPr>
        <w:ind w:left="1332" w:hanging="293"/>
      </w:pPr>
      <w:rPr>
        <w:rFonts w:hint="default"/>
        <w:lang w:val="ru-RU" w:eastAsia="en-US" w:bidi="ar-SA"/>
      </w:rPr>
    </w:lvl>
    <w:lvl w:ilvl="2" w:tplc="AC803504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3CF274CC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4" w:tplc="357AFF12">
      <w:numFmt w:val="bullet"/>
      <w:lvlText w:val="•"/>
      <w:lvlJc w:val="left"/>
      <w:pPr>
        <w:ind w:left="4248" w:hanging="293"/>
      </w:pPr>
      <w:rPr>
        <w:rFonts w:hint="default"/>
        <w:lang w:val="ru-RU" w:eastAsia="en-US" w:bidi="ar-SA"/>
      </w:rPr>
    </w:lvl>
    <w:lvl w:ilvl="5" w:tplc="DBF4A240">
      <w:numFmt w:val="bullet"/>
      <w:lvlText w:val="•"/>
      <w:lvlJc w:val="left"/>
      <w:pPr>
        <w:ind w:left="5220" w:hanging="293"/>
      </w:pPr>
      <w:rPr>
        <w:rFonts w:hint="default"/>
        <w:lang w:val="ru-RU" w:eastAsia="en-US" w:bidi="ar-SA"/>
      </w:rPr>
    </w:lvl>
    <w:lvl w:ilvl="6" w:tplc="D9FE7F3C">
      <w:numFmt w:val="bullet"/>
      <w:lvlText w:val="•"/>
      <w:lvlJc w:val="left"/>
      <w:pPr>
        <w:ind w:left="6192" w:hanging="293"/>
      </w:pPr>
      <w:rPr>
        <w:rFonts w:hint="default"/>
        <w:lang w:val="ru-RU" w:eastAsia="en-US" w:bidi="ar-SA"/>
      </w:rPr>
    </w:lvl>
    <w:lvl w:ilvl="7" w:tplc="C744017A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8" w:tplc="F4BA2A50">
      <w:numFmt w:val="bullet"/>
      <w:lvlText w:val="•"/>
      <w:lvlJc w:val="left"/>
      <w:pPr>
        <w:ind w:left="8136" w:hanging="293"/>
      </w:pPr>
      <w:rPr>
        <w:rFonts w:hint="default"/>
        <w:lang w:val="ru-RU" w:eastAsia="en-US" w:bidi="ar-SA"/>
      </w:rPr>
    </w:lvl>
  </w:abstractNum>
  <w:abstractNum w:abstractNumId="20">
    <w:nsid w:val="17C46EF9"/>
    <w:multiLevelType w:val="hybridMultilevel"/>
    <w:tmpl w:val="0D804C54"/>
    <w:lvl w:ilvl="0" w:tplc="9C366EA4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490EE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1FEB8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4062593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6B8799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83C80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437A19B0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E1AAC412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98AA244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21">
    <w:nsid w:val="181F0D52"/>
    <w:multiLevelType w:val="hybridMultilevel"/>
    <w:tmpl w:val="6F7A3E58"/>
    <w:lvl w:ilvl="0" w:tplc="0422DED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E2AB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CE03B7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B0B0C77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53CA0C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2C2E356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BCF45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BD0D89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3AEDA06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2">
    <w:nsid w:val="19877CED"/>
    <w:multiLevelType w:val="hybridMultilevel"/>
    <w:tmpl w:val="E8A473A6"/>
    <w:lvl w:ilvl="0" w:tplc="42484F9C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A0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BEA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0F3CEA4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916A16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A32C25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05BA191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C4CC64B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390AA39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3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46765B"/>
    <w:multiLevelType w:val="hybridMultilevel"/>
    <w:tmpl w:val="B07C0AF4"/>
    <w:lvl w:ilvl="0" w:tplc="51187284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>
    <w:nsid w:val="266114BC"/>
    <w:multiLevelType w:val="hybridMultilevel"/>
    <w:tmpl w:val="4A285070"/>
    <w:lvl w:ilvl="0" w:tplc="2FE02F2E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4E708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BB948F66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D0A03174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AE880FCA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36305E30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B8645972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D08AB2D2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AF96B30A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26">
    <w:nsid w:val="26874204"/>
    <w:multiLevelType w:val="hybridMultilevel"/>
    <w:tmpl w:val="95045D34"/>
    <w:lvl w:ilvl="0" w:tplc="F5CACFC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075D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88A16D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128222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6EE97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DDA1F2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ABCCE5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37E2B7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BB0611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7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A511F8"/>
    <w:multiLevelType w:val="hybridMultilevel"/>
    <w:tmpl w:val="7F5EAB76"/>
    <w:lvl w:ilvl="0" w:tplc="347E26B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9">
    <w:nsid w:val="27C61D8B"/>
    <w:multiLevelType w:val="hybridMultilevel"/>
    <w:tmpl w:val="10CA7984"/>
    <w:lvl w:ilvl="0" w:tplc="3372ED5A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92409E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669E2200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E618CC02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E8A0C40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38BCF3AA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70D293FA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7EEC882A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334C4AB2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30">
    <w:nsid w:val="29A25F04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31">
    <w:nsid w:val="2E6C20C5"/>
    <w:multiLevelType w:val="hybridMultilevel"/>
    <w:tmpl w:val="BD5E5F58"/>
    <w:lvl w:ilvl="0" w:tplc="51CEA78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0703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B72167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C82EAE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75610C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C08612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D6341AB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9787D7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F4054E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2">
    <w:nsid w:val="2E897BC3"/>
    <w:multiLevelType w:val="hybridMultilevel"/>
    <w:tmpl w:val="7BD2A4AE"/>
    <w:lvl w:ilvl="0" w:tplc="55DE90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6556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3002CF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030552E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6130D1B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59A884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A78E9E8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9BADC3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7F98715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3">
    <w:nsid w:val="2EDC7A40"/>
    <w:multiLevelType w:val="hybridMultilevel"/>
    <w:tmpl w:val="68F05FE8"/>
    <w:lvl w:ilvl="0" w:tplc="A12A569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18613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9AC479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8FE04F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798BAD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92542EE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5C42AEE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A3A278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11056E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4">
    <w:nsid w:val="2F273578"/>
    <w:multiLevelType w:val="hybridMultilevel"/>
    <w:tmpl w:val="FF60CF68"/>
    <w:lvl w:ilvl="0" w:tplc="71706DDE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FCD25A">
      <w:numFmt w:val="bullet"/>
      <w:lvlText w:val="-"/>
      <w:lvlJc w:val="left"/>
      <w:pPr>
        <w:ind w:left="5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928864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FE4071B6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4" w:tplc="BEC2D1E8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53C061AA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202A6122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DD4C5D38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8FF078D8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</w:abstractNum>
  <w:abstractNum w:abstractNumId="35">
    <w:nsid w:val="31B82558"/>
    <w:multiLevelType w:val="hybridMultilevel"/>
    <w:tmpl w:val="AD3ED830"/>
    <w:lvl w:ilvl="0" w:tplc="51A8339A">
      <w:start w:val="1"/>
      <w:numFmt w:val="decimal"/>
      <w:lvlText w:val="%1."/>
      <w:lvlJc w:val="left"/>
      <w:pPr>
        <w:ind w:left="363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2208AA">
      <w:numFmt w:val="bullet"/>
      <w:lvlText w:val="•"/>
      <w:lvlJc w:val="left"/>
      <w:pPr>
        <w:ind w:left="1332" w:hanging="365"/>
      </w:pPr>
      <w:rPr>
        <w:rFonts w:hint="default"/>
        <w:lang w:val="ru-RU" w:eastAsia="en-US" w:bidi="ar-SA"/>
      </w:rPr>
    </w:lvl>
    <w:lvl w:ilvl="2" w:tplc="C734C9FA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 w:tplc="24C61CAC">
      <w:numFmt w:val="bullet"/>
      <w:lvlText w:val="•"/>
      <w:lvlJc w:val="left"/>
      <w:pPr>
        <w:ind w:left="3276" w:hanging="365"/>
      </w:pPr>
      <w:rPr>
        <w:rFonts w:hint="default"/>
        <w:lang w:val="ru-RU" w:eastAsia="en-US" w:bidi="ar-SA"/>
      </w:rPr>
    </w:lvl>
    <w:lvl w:ilvl="4" w:tplc="6C963458">
      <w:numFmt w:val="bullet"/>
      <w:lvlText w:val="•"/>
      <w:lvlJc w:val="left"/>
      <w:pPr>
        <w:ind w:left="4248" w:hanging="365"/>
      </w:pPr>
      <w:rPr>
        <w:rFonts w:hint="default"/>
        <w:lang w:val="ru-RU" w:eastAsia="en-US" w:bidi="ar-SA"/>
      </w:rPr>
    </w:lvl>
    <w:lvl w:ilvl="5" w:tplc="7EA88A16">
      <w:numFmt w:val="bullet"/>
      <w:lvlText w:val="•"/>
      <w:lvlJc w:val="left"/>
      <w:pPr>
        <w:ind w:left="5220" w:hanging="365"/>
      </w:pPr>
      <w:rPr>
        <w:rFonts w:hint="default"/>
        <w:lang w:val="ru-RU" w:eastAsia="en-US" w:bidi="ar-SA"/>
      </w:rPr>
    </w:lvl>
    <w:lvl w:ilvl="6" w:tplc="048CEF14">
      <w:numFmt w:val="bullet"/>
      <w:lvlText w:val="•"/>
      <w:lvlJc w:val="left"/>
      <w:pPr>
        <w:ind w:left="6192" w:hanging="365"/>
      </w:pPr>
      <w:rPr>
        <w:rFonts w:hint="default"/>
        <w:lang w:val="ru-RU" w:eastAsia="en-US" w:bidi="ar-SA"/>
      </w:rPr>
    </w:lvl>
    <w:lvl w:ilvl="7" w:tplc="597A2B50">
      <w:numFmt w:val="bullet"/>
      <w:lvlText w:val="•"/>
      <w:lvlJc w:val="left"/>
      <w:pPr>
        <w:ind w:left="7164" w:hanging="365"/>
      </w:pPr>
      <w:rPr>
        <w:rFonts w:hint="default"/>
        <w:lang w:val="ru-RU" w:eastAsia="en-US" w:bidi="ar-SA"/>
      </w:rPr>
    </w:lvl>
    <w:lvl w:ilvl="8" w:tplc="F4145824">
      <w:numFmt w:val="bullet"/>
      <w:lvlText w:val="•"/>
      <w:lvlJc w:val="left"/>
      <w:pPr>
        <w:ind w:left="8136" w:hanging="365"/>
      </w:pPr>
      <w:rPr>
        <w:rFonts w:hint="default"/>
        <w:lang w:val="ru-RU" w:eastAsia="en-US" w:bidi="ar-SA"/>
      </w:rPr>
    </w:lvl>
  </w:abstractNum>
  <w:abstractNum w:abstractNumId="36">
    <w:nsid w:val="337B3D65"/>
    <w:multiLevelType w:val="hybridMultilevel"/>
    <w:tmpl w:val="24E238E0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490216"/>
    <w:multiLevelType w:val="hybridMultilevel"/>
    <w:tmpl w:val="7DD60178"/>
    <w:lvl w:ilvl="0" w:tplc="8F9CE2CA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4BEA6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62B644BA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CF046D4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C84C9866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1FA0AC46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A7FACFA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0FDA867E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0E72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39">
    <w:nsid w:val="35192E93"/>
    <w:multiLevelType w:val="hybridMultilevel"/>
    <w:tmpl w:val="0B262498"/>
    <w:lvl w:ilvl="0" w:tplc="2E5608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ADB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C7CF4B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75A4B3C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B4ACCE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872A6D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B180007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5CEE9FB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C589FE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0">
    <w:nsid w:val="3A8B164D"/>
    <w:multiLevelType w:val="hybridMultilevel"/>
    <w:tmpl w:val="8108AB7C"/>
    <w:lvl w:ilvl="0" w:tplc="324AC684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688032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622E1B9A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2AAAB70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768C7E30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63763488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D5B63956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E72C0D00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0334478C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1">
    <w:nsid w:val="3C0D03BA"/>
    <w:multiLevelType w:val="hybridMultilevel"/>
    <w:tmpl w:val="6FA20F9A"/>
    <w:lvl w:ilvl="0" w:tplc="EED05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C6CC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C9A5B9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4B2024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CD68CCD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1C6FA2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F5EAE92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98FA336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1BC7F72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2">
    <w:nsid w:val="3C8C1804"/>
    <w:multiLevelType w:val="hybridMultilevel"/>
    <w:tmpl w:val="EF30BF14"/>
    <w:lvl w:ilvl="0" w:tplc="E76CBF8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E9B44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5DA86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9A22A1B2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D616956E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3280CB84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088655A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8E0CE3CA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546AE866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3">
    <w:nsid w:val="3DB801AD"/>
    <w:multiLevelType w:val="hybridMultilevel"/>
    <w:tmpl w:val="E1ECA4CA"/>
    <w:lvl w:ilvl="0" w:tplc="63ECE1BC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0918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022A6CF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377856D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9FF88C7C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0ED20ABA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BD40C142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C1EA3E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630C42C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4">
    <w:nsid w:val="3E08062E"/>
    <w:multiLevelType w:val="hybridMultilevel"/>
    <w:tmpl w:val="A9826B9C"/>
    <w:lvl w:ilvl="0" w:tplc="DA325A66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26B6A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2101A8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1A877E8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A3E2808A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ABFA2C1E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CE72795C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368641E8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C9346302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5">
    <w:nsid w:val="3F23500A"/>
    <w:multiLevelType w:val="hybridMultilevel"/>
    <w:tmpl w:val="BE323C34"/>
    <w:lvl w:ilvl="0" w:tplc="EC6A4026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A4FF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170801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F38CFC8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0B227C82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F6828E6C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3A2C033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5C767EE4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7054DB0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6">
    <w:nsid w:val="3F567FCE"/>
    <w:multiLevelType w:val="hybridMultilevel"/>
    <w:tmpl w:val="C780F692"/>
    <w:lvl w:ilvl="0" w:tplc="F0AA710C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6E7C4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11EE4DD6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CD0F1BA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1E701572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338E52A0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214A6CE0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3B3274EA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9954AA30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7">
    <w:nsid w:val="3F9C0D95"/>
    <w:multiLevelType w:val="hybridMultilevel"/>
    <w:tmpl w:val="993E7A00"/>
    <w:lvl w:ilvl="0" w:tplc="D83AC68A">
      <w:numFmt w:val="bullet"/>
      <w:lvlText w:val="-"/>
      <w:lvlJc w:val="left"/>
      <w:pPr>
        <w:ind w:left="8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AC702">
      <w:numFmt w:val="bullet"/>
      <w:lvlText w:val="-"/>
      <w:lvlJc w:val="left"/>
      <w:pPr>
        <w:ind w:left="1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E204B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3" w:tplc="4DF42272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 w:tplc="F128537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4814AFB8">
      <w:numFmt w:val="bullet"/>
      <w:lvlText w:val="•"/>
      <w:lvlJc w:val="left"/>
      <w:pPr>
        <w:ind w:left="5246" w:hanging="164"/>
      </w:pPr>
      <w:rPr>
        <w:rFonts w:hint="default"/>
        <w:lang w:val="ru-RU" w:eastAsia="en-US" w:bidi="ar-SA"/>
      </w:rPr>
    </w:lvl>
    <w:lvl w:ilvl="6" w:tplc="AB8EFB10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7" w:tplc="58A4239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718A2826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</w:abstractNum>
  <w:abstractNum w:abstractNumId="48">
    <w:nsid w:val="425C08DB"/>
    <w:multiLevelType w:val="hybridMultilevel"/>
    <w:tmpl w:val="BF0E2AD0"/>
    <w:lvl w:ilvl="0" w:tplc="E634DB92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0DAA8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D62B05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7D8684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4B4D4FA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0836464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B008C39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CC58C81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BF10390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9">
    <w:nsid w:val="43A5527A"/>
    <w:multiLevelType w:val="hybridMultilevel"/>
    <w:tmpl w:val="B4E66E02"/>
    <w:lvl w:ilvl="0" w:tplc="B6265BA6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FA7C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2D1AB3F8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DA02203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01822972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74F438E0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7A1613FA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B6FC59A6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B70E1344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50">
    <w:nsid w:val="43DC1C12"/>
    <w:multiLevelType w:val="hybridMultilevel"/>
    <w:tmpl w:val="11E043AC"/>
    <w:lvl w:ilvl="0" w:tplc="A1E2EC4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6A8AE">
      <w:start w:val="1"/>
      <w:numFmt w:val="decimal"/>
      <w:lvlText w:val="%2."/>
      <w:lvlJc w:val="left"/>
      <w:pPr>
        <w:ind w:left="1781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A8E7D0">
      <w:numFmt w:val="bullet"/>
      <w:lvlText w:val="•"/>
      <w:lvlJc w:val="left"/>
      <w:pPr>
        <w:ind w:left="2702" w:hanging="416"/>
      </w:pPr>
      <w:rPr>
        <w:rFonts w:hint="default"/>
        <w:lang w:val="ru-RU" w:eastAsia="en-US" w:bidi="ar-SA"/>
      </w:rPr>
    </w:lvl>
    <w:lvl w:ilvl="3" w:tplc="A3A22456">
      <w:numFmt w:val="bullet"/>
      <w:lvlText w:val="•"/>
      <w:lvlJc w:val="left"/>
      <w:pPr>
        <w:ind w:left="3624" w:hanging="416"/>
      </w:pPr>
      <w:rPr>
        <w:rFonts w:hint="default"/>
        <w:lang w:val="ru-RU" w:eastAsia="en-US" w:bidi="ar-SA"/>
      </w:rPr>
    </w:lvl>
    <w:lvl w:ilvl="4" w:tplc="6180C7B8">
      <w:numFmt w:val="bullet"/>
      <w:lvlText w:val="•"/>
      <w:lvlJc w:val="left"/>
      <w:pPr>
        <w:ind w:left="4546" w:hanging="416"/>
      </w:pPr>
      <w:rPr>
        <w:rFonts w:hint="default"/>
        <w:lang w:val="ru-RU" w:eastAsia="en-US" w:bidi="ar-SA"/>
      </w:rPr>
    </w:lvl>
    <w:lvl w:ilvl="5" w:tplc="6B10B620">
      <w:numFmt w:val="bullet"/>
      <w:lvlText w:val="•"/>
      <w:lvlJc w:val="left"/>
      <w:pPr>
        <w:ind w:left="5468" w:hanging="416"/>
      </w:pPr>
      <w:rPr>
        <w:rFonts w:hint="default"/>
        <w:lang w:val="ru-RU" w:eastAsia="en-US" w:bidi="ar-SA"/>
      </w:rPr>
    </w:lvl>
    <w:lvl w:ilvl="6" w:tplc="99168F18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 w:tplc="08F28670">
      <w:numFmt w:val="bullet"/>
      <w:lvlText w:val="•"/>
      <w:lvlJc w:val="left"/>
      <w:pPr>
        <w:ind w:left="7313" w:hanging="416"/>
      </w:pPr>
      <w:rPr>
        <w:rFonts w:hint="default"/>
        <w:lang w:val="ru-RU" w:eastAsia="en-US" w:bidi="ar-SA"/>
      </w:rPr>
    </w:lvl>
    <w:lvl w:ilvl="8" w:tplc="E30843EC">
      <w:numFmt w:val="bullet"/>
      <w:lvlText w:val="•"/>
      <w:lvlJc w:val="left"/>
      <w:pPr>
        <w:ind w:left="8235" w:hanging="416"/>
      </w:pPr>
      <w:rPr>
        <w:rFonts w:hint="default"/>
        <w:lang w:val="ru-RU" w:eastAsia="en-US" w:bidi="ar-SA"/>
      </w:rPr>
    </w:lvl>
  </w:abstractNum>
  <w:abstractNum w:abstractNumId="51">
    <w:nsid w:val="46782974"/>
    <w:multiLevelType w:val="hybridMultilevel"/>
    <w:tmpl w:val="11F07266"/>
    <w:lvl w:ilvl="0" w:tplc="48483F6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6CFF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289A084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B50465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16A06CF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0A3D3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4DD6746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D10EE2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FFC55A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2">
    <w:nsid w:val="46BD091A"/>
    <w:multiLevelType w:val="hybridMultilevel"/>
    <w:tmpl w:val="ABB82FC0"/>
    <w:lvl w:ilvl="0" w:tplc="5FA49D08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AD800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F2207FD6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9446D856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DCAC475A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24ED250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C74C42E4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832CD502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433269E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53">
    <w:nsid w:val="493410A8"/>
    <w:multiLevelType w:val="hybridMultilevel"/>
    <w:tmpl w:val="7D5466E2"/>
    <w:lvl w:ilvl="0" w:tplc="59BAC9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2F7F4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2C0F4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565EE74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B33EF7C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B6867A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59AA4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D5CA45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D4697F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4">
    <w:nsid w:val="4BAD7447"/>
    <w:multiLevelType w:val="hybridMultilevel"/>
    <w:tmpl w:val="2648EF08"/>
    <w:lvl w:ilvl="0" w:tplc="BC189BC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6291E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C706C3E8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13FC0DD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72DCBF9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5D3EA076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1584B50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AB624B6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0E639C0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55">
    <w:nsid w:val="4E751B0B"/>
    <w:multiLevelType w:val="hybridMultilevel"/>
    <w:tmpl w:val="374E252A"/>
    <w:lvl w:ilvl="0" w:tplc="1B30600A">
      <w:start w:val="1"/>
      <w:numFmt w:val="decimal"/>
      <w:lvlText w:val="%1."/>
      <w:lvlJc w:val="left"/>
      <w:pPr>
        <w:ind w:left="36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A0406">
      <w:start w:val="1"/>
      <w:numFmt w:val="decimal"/>
      <w:lvlText w:val="%2."/>
      <w:lvlJc w:val="left"/>
      <w:pPr>
        <w:ind w:left="142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84D9C4">
      <w:numFmt w:val="bullet"/>
      <w:lvlText w:val="•"/>
      <w:lvlJc w:val="left"/>
      <w:pPr>
        <w:ind w:left="2382" w:hanging="353"/>
      </w:pPr>
      <w:rPr>
        <w:rFonts w:hint="default"/>
        <w:lang w:val="ru-RU" w:eastAsia="en-US" w:bidi="ar-SA"/>
      </w:rPr>
    </w:lvl>
    <w:lvl w:ilvl="3" w:tplc="EA1A9A5C">
      <w:numFmt w:val="bullet"/>
      <w:lvlText w:val="•"/>
      <w:lvlJc w:val="left"/>
      <w:pPr>
        <w:ind w:left="3344" w:hanging="353"/>
      </w:pPr>
      <w:rPr>
        <w:rFonts w:hint="default"/>
        <w:lang w:val="ru-RU" w:eastAsia="en-US" w:bidi="ar-SA"/>
      </w:rPr>
    </w:lvl>
    <w:lvl w:ilvl="4" w:tplc="3C3E940E">
      <w:numFmt w:val="bullet"/>
      <w:lvlText w:val="•"/>
      <w:lvlJc w:val="left"/>
      <w:pPr>
        <w:ind w:left="4306" w:hanging="353"/>
      </w:pPr>
      <w:rPr>
        <w:rFonts w:hint="default"/>
        <w:lang w:val="ru-RU" w:eastAsia="en-US" w:bidi="ar-SA"/>
      </w:rPr>
    </w:lvl>
    <w:lvl w:ilvl="5" w:tplc="40346384">
      <w:numFmt w:val="bullet"/>
      <w:lvlText w:val="•"/>
      <w:lvlJc w:val="left"/>
      <w:pPr>
        <w:ind w:left="5268" w:hanging="353"/>
      </w:pPr>
      <w:rPr>
        <w:rFonts w:hint="default"/>
        <w:lang w:val="ru-RU" w:eastAsia="en-US" w:bidi="ar-SA"/>
      </w:rPr>
    </w:lvl>
    <w:lvl w:ilvl="6" w:tplc="13D63836">
      <w:numFmt w:val="bullet"/>
      <w:lvlText w:val="•"/>
      <w:lvlJc w:val="left"/>
      <w:pPr>
        <w:ind w:left="6231" w:hanging="353"/>
      </w:pPr>
      <w:rPr>
        <w:rFonts w:hint="default"/>
        <w:lang w:val="ru-RU" w:eastAsia="en-US" w:bidi="ar-SA"/>
      </w:rPr>
    </w:lvl>
    <w:lvl w:ilvl="7" w:tplc="CA94345A">
      <w:numFmt w:val="bullet"/>
      <w:lvlText w:val="•"/>
      <w:lvlJc w:val="left"/>
      <w:pPr>
        <w:ind w:left="7193" w:hanging="353"/>
      </w:pPr>
      <w:rPr>
        <w:rFonts w:hint="default"/>
        <w:lang w:val="ru-RU" w:eastAsia="en-US" w:bidi="ar-SA"/>
      </w:rPr>
    </w:lvl>
    <w:lvl w:ilvl="8" w:tplc="ED988A1E">
      <w:numFmt w:val="bullet"/>
      <w:lvlText w:val="•"/>
      <w:lvlJc w:val="left"/>
      <w:pPr>
        <w:ind w:left="8155" w:hanging="353"/>
      </w:pPr>
      <w:rPr>
        <w:rFonts w:hint="default"/>
        <w:lang w:val="ru-RU" w:eastAsia="en-US" w:bidi="ar-SA"/>
      </w:rPr>
    </w:lvl>
  </w:abstractNum>
  <w:abstractNum w:abstractNumId="56">
    <w:nsid w:val="510E4349"/>
    <w:multiLevelType w:val="multilevel"/>
    <w:tmpl w:val="32C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3CA40F6"/>
    <w:multiLevelType w:val="hybridMultilevel"/>
    <w:tmpl w:val="BF5E04A6"/>
    <w:lvl w:ilvl="0" w:tplc="B956BDC0">
      <w:start w:val="1"/>
      <w:numFmt w:val="decimal"/>
      <w:lvlText w:val="%1."/>
      <w:lvlJc w:val="left"/>
      <w:pPr>
        <w:ind w:left="363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2BFE8">
      <w:numFmt w:val="bullet"/>
      <w:lvlText w:val="•"/>
      <w:lvlJc w:val="left"/>
      <w:pPr>
        <w:ind w:left="1332" w:hanging="444"/>
      </w:pPr>
      <w:rPr>
        <w:rFonts w:hint="default"/>
        <w:lang w:val="ru-RU" w:eastAsia="en-US" w:bidi="ar-SA"/>
      </w:rPr>
    </w:lvl>
    <w:lvl w:ilvl="2" w:tplc="B218C6A0">
      <w:numFmt w:val="bullet"/>
      <w:lvlText w:val="•"/>
      <w:lvlJc w:val="left"/>
      <w:pPr>
        <w:ind w:left="2304" w:hanging="444"/>
      </w:pPr>
      <w:rPr>
        <w:rFonts w:hint="default"/>
        <w:lang w:val="ru-RU" w:eastAsia="en-US" w:bidi="ar-SA"/>
      </w:rPr>
    </w:lvl>
    <w:lvl w:ilvl="3" w:tplc="89448374">
      <w:numFmt w:val="bullet"/>
      <w:lvlText w:val="•"/>
      <w:lvlJc w:val="left"/>
      <w:pPr>
        <w:ind w:left="3276" w:hanging="444"/>
      </w:pPr>
      <w:rPr>
        <w:rFonts w:hint="default"/>
        <w:lang w:val="ru-RU" w:eastAsia="en-US" w:bidi="ar-SA"/>
      </w:rPr>
    </w:lvl>
    <w:lvl w:ilvl="4" w:tplc="7E340212">
      <w:numFmt w:val="bullet"/>
      <w:lvlText w:val="•"/>
      <w:lvlJc w:val="left"/>
      <w:pPr>
        <w:ind w:left="4248" w:hanging="444"/>
      </w:pPr>
      <w:rPr>
        <w:rFonts w:hint="default"/>
        <w:lang w:val="ru-RU" w:eastAsia="en-US" w:bidi="ar-SA"/>
      </w:rPr>
    </w:lvl>
    <w:lvl w:ilvl="5" w:tplc="D4705A52">
      <w:numFmt w:val="bullet"/>
      <w:lvlText w:val="•"/>
      <w:lvlJc w:val="left"/>
      <w:pPr>
        <w:ind w:left="5220" w:hanging="444"/>
      </w:pPr>
      <w:rPr>
        <w:rFonts w:hint="default"/>
        <w:lang w:val="ru-RU" w:eastAsia="en-US" w:bidi="ar-SA"/>
      </w:rPr>
    </w:lvl>
    <w:lvl w:ilvl="6" w:tplc="76E6F940">
      <w:numFmt w:val="bullet"/>
      <w:lvlText w:val="•"/>
      <w:lvlJc w:val="left"/>
      <w:pPr>
        <w:ind w:left="6192" w:hanging="444"/>
      </w:pPr>
      <w:rPr>
        <w:rFonts w:hint="default"/>
        <w:lang w:val="ru-RU" w:eastAsia="en-US" w:bidi="ar-SA"/>
      </w:rPr>
    </w:lvl>
    <w:lvl w:ilvl="7" w:tplc="CCE06886">
      <w:numFmt w:val="bullet"/>
      <w:lvlText w:val="•"/>
      <w:lvlJc w:val="left"/>
      <w:pPr>
        <w:ind w:left="7164" w:hanging="444"/>
      </w:pPr>
      <w:rPr>
        <w:rFonts w:hint="default"/>
        <w:lang w:val="ru-RU" w:eastAsia="en-US" w:bidi="ar-SA"/>
      </w:rPr>
    </w:lvl>
    <w:lvl w:ilvl="8" w:tplc="68E473C4">
      <w:numFmt w:val="bullet"/>
      <w:lvlText w:val="•"/>
      <w:lvlJc w:val="left"/>
      <w:pPr>
        <w:ind w:left="8136" w:hanging="444"/>
      </w:pPr>
      <w:rPr>
        <w:rFonts w:hint="default"/>
        <w:lang w:val="ru-RU" w:eastAsia="en-US" w:bidi="ar-SA"/>
      </w:rPr>
    </w:lvl>
  </w:abstractNum>
  <w:abstractNum w:abstractNumId="59">
    <w:nsid w:val="55154863"/>
    <w:multiLevelType w:val="hybridMultilevel"/>
    <w:tmpl w:val="825A167C"/>
    <w:lvl w:ilvl="0" w:tplc="ECFC1720">
      <w:start w:val="1"/>
      <w:numFmt w:val="decimal"/>
      <w:lvlText w:val="%1."/>
      <w:lvlJc w:val="left"/>
      <w:pPr>
        <w:ind w:left="363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6DAFA">
      <w:numFmt w:val="bullet"/>
      <w:lvlText w:val="•"/>
      <w:lvlJc w:val="left"/>
      <w:pPr>
        <w:ind w:left="1332" w:hanging="339"/>
      </w:pPr>
      <w:rPr>
        <w:rFonts w:hint="default"/>
        <w:lang w:val="ru-RU" w:eastAsia="en-US" w:bidi="ar-SA"/>
      </w:rPr>
    </w:lvl>
    <w:lvl w:ilvl="2" w:tplc="20F26612">
      <w:numFmt w:val="bullet"/>
      <w:lvlText w:val="•"/>
      <w:lvlJc w:val="left"/>
      <w:pPr>
        <w:ind w:left="2304" w:hanging="339"/>
      </w:pPr>
      <w:rPr>
        <w:rFonts w:hint="default"/>
        <w:lang w:val="ru-RU" w:eastAsia="en-US" w:bidi="ar-SA"/>
      </w:rPr>
    </w:lvl>
    <w:lvl w:ilvl="3" w:tplc="57BE9F96">
      <w:numFmt w:val="bullet"/>
      <w:lvlText w:val="•"/>
      <w:lvlJc w:val="left"/>
      <w:pPr>
        <w:ind w:left="3276" w:hanging="339"/>
      </w:pPr>
      <w:rPr>
        <w:rFonts w:hint="default"/>
        <w:lang w:val="ru-RU" w:eastAsia="en-US" w:bidi="ar-SA"/>
      </w:rPr>
    </w:lvl>
    <w:lvl w:ilvl="4" w:tplc="CD50F3A4">
      <w:numFmt w:val="bullet"/>
      <w:lvlText w:val="•"/>
      <w:lvlJc w:val="left"/>
      <w:pPr>
        <w:ind w:left="4248" w:hanging="339"/>
      </w:pPr>
      <w:rPr>
        <w:rFonts w:hint="default"/>
        <w:lang w:val="ru-RU" w:eastAsia="en-US" w:bidi="ar-SA"/>
      </w:rPr>
    </w:lvl>
    <w:lvl w:ilvl="5" w:tplc="7462558E">
      <w:numFmt w:val="bullet"/>
      <w:lvlText w:val="•"/>
      <w:lvlJc w:val="left"/>
      <w:pPr>
        <w:ind w:left="5220" w:hanging="339"/>
      </w:pPr>
      <w:rPr>
        <w:rFonts w:hint="default"/>
        <w:lang w:val="ru-RU" w:eastAsia="en-US" w:bidi="ar-SA"/>
      </w:rPr>
    </w:lvl>
    <w:lvl w:ilvl="6" w:tplc="B550655C">
      <w:numFmt w:val="bullet"/>
      <w:lvlText w:val="•"/>
      <w:lvlJc w:val="left"/>
      <w:pPr>
        <w:ind w:left="6192" w:hanging="339"/>
      </w:pPr>
      <w:rPr>
        <w:rFonts w:hint="default"/>
        <w:lang w:val="ru-RU" w:eastAsia="en-US" w:bidi="ar-SA"/>
      </w:rPr>
    </w:lvl>
    <w:lvl w:ilvl="7" w:tplc="188048EA">
      <w:numFmt w:val="bullet"/>
      <w:lvlText w:val="•"/>
      <w:lvlJc w:val="left"/>
      <w:pPr>
        <w:ind w:left="7164" w:hanging="339"/>
      </w:pPr>
      <w:rPr>
        <w:rFonts w:hint="default"/>
        <w:lang w:val="ru-RU" w:eastAsia="en-US" w:bidi="ar-SA"/>
      </w:rPr>
    </w:lvl>
    <w:lvl w:ilvl="8" w:tplc="CCA46548">
      <w:numFmt w:val="bullet"/>
      <w:lvlText w:val="•"/>
      <w:lvlJc w:val="left"/>
      <w:pPr>
        <w:ind w:left="8136" w:hanging="339"/>
      </w:pPr>
      <w:rPr>
        <w:rFonts w:hint="default"/>
        <w:lang w:val="ru-RU" w:eastAsia="en-US" w:bidi="ar-SA"/>
      </w:rPr>
    </w:lvl>
  </w:abstractNum>
  <w:abstractNum w:abstractNumId="60">
    <w:nsid w:val="551A7B40"/>
    <w:multiLevelType w:val="hybridMultilevel"/>
    <w:tmpl w:val="568EF8DA"/>
    <w:lvl w:ilvl="0" w:tplc="8FE6E64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4614AE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BA92EB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487E6BE0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E9BC7DDC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CEF889A0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5F5EF17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42B20F50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6A27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61">
    <w:nsid w:val="577B51EF"/>
    <w:multiLevelType w:val="hybridMultilevel"/>
    <w:tmpl w:val="0122CEC2"/>
    <w:lvl w:ilvl="0" w:tplc="7CF4002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A0680C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EA822EFE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33230DE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0718642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D2FCBC5A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0042DB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EE3043E4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3B62CF6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62">
    <w:nsid w:val="587A0078"/>
    <w:multiLevelType w:val="hybridMultilevel"/>
    <w:tmpl w:val="33AA7586"/>
    <w:lvl w:ilvl="0" w:tplc="1BA4C12C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66AE56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A5B6B0B6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C986B0D8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0A4EABC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F15C1CCC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1DAA5D4E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F5623EA2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403A6338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63">
    <w:nsid w:val="59E91A13"/>
    <w:multiLevelType w:val="hybridMultilevel"/>
    <w:tmpl w:val="EF227B50"/>
    <w:lvl w:ilvl="0" w:tplc="21BA1EF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4845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5C9A079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C30FD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C3E4B1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2401DD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67F499D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83AB20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B18BE7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4">
    <w:nsid w:val="5A6B1722"/>
    <w:multiLevelType w:val="hybridMultilevel"/>
    <w:tmpl w:val="484E6DD4"/>
    <w:lvl w:ilvl="0" w:tplc="C410304E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7A36A6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C4E419EA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8416D1D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71BE1BB8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A48E58AE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A1EC5956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C0B8CDD8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8D8CCE2A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65">
    <w:nsid w:val="5CF14646"/>
    <w:multiLevelType w:val="multilevel"/>
    <w:tmpl w:val="683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D2C28A2"/>
    <w:multiLevelType w:val="hybridMultilevel"/>
    <w:tmpl w:val="00CCCB0E"/>
    <w:lvl w:ilvl="0" w:tplc="97A4FBA0">
      <w:start w:val="1"/>
      <w:numFmt w:val="decimal"/>
      <w:lvlText w:val="%1."/>
      <w:lvlJc w:val="left"/>
      <w:pPr>
        <w:ind w:left="22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40D4E0">
      <w:start w:val="1"/>
      <w:numFmt w:val="decimal"/>
      <w:lvlText w:val="%2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464AFA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3" w:tplc="D48E0BA8">
      <w:numFmt w:val="bullet"/>
      <w:lvlText w:val="•"/>
      <w:lvlJc w:val="left"/>
      <w:pPr>
        <w:ind w:left="2520" w:hanging="346"/>
      </w:pPr>
      <w:rPr>
        <w:rFonts w:hint="default"/>
        <w:lang w:val="ru-RU" w:eastAsia="en-US" w:bidi="ar-SA"/>
      </w:rPr>
    </w:lvl>
    <w:lvl w:ilvl="4" w:tplc="7276B22C">
      <w:numFmt w:val="bullet"/>
      <w:lvlText w:val="•"/>
      <w:lvlJc w:val="left"/>
      <w:pPr>
        <w:ind w:left="3600" w:hanging="346"/>
      </w:pPr>
      <w:rPr>
        <w:rFonts w:hint="default"/>
        <w:lang w:val="ru-RU" w:eastAsia="en-US" w:bidi="ar-SA"/>
      </w:rPr>
    </w:lvl>
    <w:lvl w:ilvl="5" w:tplc="DBE21A70">
      <w:numFmt w:val="bullet"/>
      <w:lvlText w:val="•"/>
      <w:lvlJc w:val="left"/>
      <w:pPr>
        <w:ind w:left="4680" w:hanging="346"/>
      </w:pPr>
      <w:rPr>
        <w:rFonts w:hint="default"/>
        <w:lang w:val="ru-RU" w:eastAsia="en-US" w:bidi="ar-SA"/>
      </w:rPr>
    </w:lvl>
    <w:lvl w:ilvl="6" w:tplc="C298D7CC">
      <w:numFmt w:val="bullet"/>
      <w:lvlText w:val="•"/>
      <w:lvlJc w:val="left"/>
      <w:pPr>
        <w:ind w:left="5760" w:hanging="346"/>
      </w:pPr>
      <w:rPr>
        <w:rFonts w:hint="default"/>
        <w:lang w:val="ru-RU" w:eastAsia="en-US" w:bidi="ar-SA"/>
      </w:rPr>
    </w:lvl>
    <w:lvl w:ilvl="7" w:tplc="336C1BB0">
      <w:numFmt w:val="bullet"/>
      <w:lvlText w:val="•"/>
      <w:lvlJc w:val="left"/>
      <w:pPr>
        <w:ind w:left="6840" w:hanging="346"/>
      </w:pPr>
      <w:rPr>
        <w:rFonts w:hint="default"/>
        <w:lang w:val="ru-RU" w:eastAsia="en-US" w:bidi="ar-SA"/>
      </w:rPr>
    </w:lvl>
    <w:lvl w:ilvl="8" w:tplc="B20E627E">
      <w:numFmt w:val="bullet"/>
      <w:lvlText w:val="•"/>
      <w:lvlJc w:val="left"/>
      <w:pPr>
        <w:ind w:left="7920" w:hanging="346"/>
      </w:pPr>
      <w:rPr>
        <w:rFonts w:hint="default"/>
        <w:lang w:val="ru-RU" w:eastAsia="en-US" w:bidi="ar-SA"/>
      </w:rPr>
    </w:lvl>
  </w:abstractNum>
  <w:abstractNum w:abstractNumId="67">
    <w:nsid w:val="5D734904"/>
    <w:multiLevelType w:val="hybridMultilevel"/>
    <w:tmpl w:val="A84E330A"/>
    <w:lvl w:ilvl="0" w:tplc="7C5EBF2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6A8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2EEC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0D896B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AF677B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F8E12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1859F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CE453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D6FE45A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8">
    <w:nsid w:val="5F9A6B81"/>
    <w:multiLevelType w:val="hybridMultilevel"/>
    <w:tmpl w:val="F534820A"/>
    <w:lvl w:ilvl="0" w:tplc="5F0CC282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8757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FD146D6C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86EDA4E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5FE41182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22322B60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66E60846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D030382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7F44E656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69">
    <w:nsid w:val="616B04F9"/>
    <w:multiLevelType w:val="hybridMultilevel"/>
    <w:tmpl w:val="FE8A7E78"/>
    <w:lvl w:ilvl="0" w:tplc="3CBE8E8A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CE61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6FA819D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93C931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4908214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2C3417C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A02C473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73D67AE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27D6838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0">
    <w:nsid w:val="61F25D30"/>
    <w:multiLevelType w:val="hybridMultilevel"/>
    <w:tmpl w:val="876A8A60"/>
    <w:lvl w:ilvl="0" w:tplc="F0A20634">
      <w:start w:val="1"/>
      <w:numFmt w:val="decimal"/>
      <w:lvlText w:val="%1)"/>
      <w:lvlJc w:val="left"/>
      <w:pPr>
        <w:ind w:left="95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421BC">
      <w:numFmt w:val="bullet"/>
      <w:lvlText w:val="•"/>
      <w:lvlJc w:val="left"/>
      <w:pPr>
        <w:ind w:left="1872" w:hanging="305"/>
      </w:pPr>
      <w:rPr>
        <w:rFonts w:hint="default"/>
        <w:lang w:val="ru-RU" w:eastAsia="en-US" w:bidi="ar-SA"/>
      </w:rPr>
    </w:lvl>
    <w:lvl w:ilvl="2" w:tplc="795E7DBE">
      <w:numFmt w:val="bullet"/>
      <w:lvlText w:val="•"/>
      <w:lvlJc w:val="left"/>
      <w:pPr>
        <w:ind w:left="2784" w:hanging="305"/>
      </w:pPr>
      <w:rPr>
        <w:rFonts w:hint="default"/>
        <w:lang w:val="ru-RU" w:eastAsia="en-US" w:bidi="ar-SA"/>
      </w:rPr>
    </w:lvl>
    <w:lvl w:ilvl="3" w:tplc="71C612A8">
      <w:numFmt w:val="bullet"/>
      <w:lvlText w:val="•"/>
      <w:lvlJc w:val="left"/>
      <w:pPr>
        <w:ind w:left="3696" w:hanging="305"/>
      </w:pPr>
      <w:rPr>
        <w:rFonts w:hint="default"/>
        <w:lang w:val="ru-RU" w:eastAsia="en-US" w:bidi="ar-SA"/>
      </w:rPr>
    </w:lvl>
    <w:lvl w:ilvl="4" w:tplc="316C5B9C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C3400582">
      <w:numFmt w:val="bullet"/>
      <w:lvlText w:val="•"/>
      <w:lvlJc w:val="left"/>
      <w:pPr>
        <w:ind w:left="5520" w:hanging="305"/>
      </w:pPr>
      <w:rPr>
        <w:rFonts w:hint="default"/>
        <w:lang w:val="ru-RU" w:eastAsia="en-US" w:bidi="ar-SA"/>
      </w:rPr>
    </w:lvl>
    <w:lvl w:ilvl="6" w:tplc="B2088AD4">
      <w:numFmt w:val="bullet"/>
      <w:lvlText w:val="•"/>
      <w:lvlJc w:val="left"/>
      <w:pPr>
        <w:ind w:left="6432" w:hanging="305"/>
      </w:pPr>
      <w:rPr>
        <w:rFonts w:hint="default"/>
        <w:lang w:val="ru-RU" w:eastAsia="en-US" w:bidi="ar-SA"/>
      </w:rPr>
    </w:lvl>
    <w:lvl w:ilvl="7" w:tplc="72A6EEC0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DFD8FBBA">
      <w:numFmt w:val="bullet"/>
      <w:lvlText w:val="•"/>
      <w:lvlJc w:val="left"/>
      <w:pPr>
        <w:ind w:left="8256" w:hanging="305"/>
      </w:pPr>
      <w:rPr>
        <w:rFonts w:hint="default"/>
        <w:lang w:val="ru-RU" w:eastAsia="en-US" w:bidi="ar-SA"/>
      </w:rPr>
    </w:lvl>
  </w:abstractNum>
  <w:abstractNum w:abstractNumId="71">
    <w:nsid w:val="64415D85"/>
    <w:multiLevelType w:val="hybridMultilevel"/>
    <w:tmpl w:val="26A01E40"/>
    <w:lvl w:ilvl="0" w:tplc="F6084DE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621C8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D07F8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73EEF89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E6876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5FCBC0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50085D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094862F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0C664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2">
    <w:nsid w:val="66AB7E81"/>
    <w:multiLevelType w:val="hybridMultilevel"/>
    <w:tmpl w:val="03FAC7D6"/>
    <w:lvl w:ilvl="0" w:tplc="1A58F23A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CA15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602518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5B2C6C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7E2BD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B9F6A87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9DAE5C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4007B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AAE895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3">
    <w:nsid w:val="677E26C3"/>
    <w:multiLevelType w:val="hybridMultilevel"/>
    <w:tmpl w:val="88C20304"/>
    <w:lvl w:ilvl="0" w:tplc="DE9CAB0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>
    <w:nsid w:val="68345B81"/>
    <w:multiLevelType w:val="hybridMultilevel"/>
    <w:tmpl w:val="4F4CAE32"/>
    <w:lvl w:ilvl="0" w:tplc="2CAE63F0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64816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BCCC59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5F2C908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3FF27EC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F4B0AB7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1E561CF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892CBF0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C5DC2A9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5">
    <w:nsid w:val="68C23637"/>
    <w:multiLevelType w:val="multilevel"/>
    <w:tmpl w:val="35D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97861E2"/>
    <w:multiLevelType w:val="multilevel"/>
    <w:tmpl w:val="CAFE0F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7">
    <w:nsid w:val="6B2F3B76"/>
    <w:multiLevelType w:val="multilevel"/>
    <w:tmpl w:val="A4D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BBB44B2"/>
    <w:multiLevelType w:val="hybridMultilevel"/>
    <w:tmpl w:val="4B067FB8"/>
    <w:lvl w:ilvl="0" w:tplc="43A6A4D8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B8F59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F044F6A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22C076E2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569642B6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8BD4E088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83F60136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B1D4A63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CBEA606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79">
    <w:nsid w:val="6C4D1EA6"/>
    <w:multiLevelType w:val="hybridMultilevel"/>
    <w:tmpl w:val="E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6B536B"/>
    <w:multiLevelType w:val="hybridMultilevel"/>
    <w:tmpl w:val="0D560250"/>
    <w:lvl w:ilvl="0" w:tplc="34EC9F24">
      <w:start w:val="1"/>
      <w:numFmt w:val="decimal"/>
      <w:lvlText w:val="%1."/>
      <w:lvlJc w:val="left"/>
      <w:pPr>
        <w:ind w:left="363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C6E51A">
      <w:numFmt w:val="bullet"/>
      <w:lvlText w:val="•"/>
      <w:lvlJc w:val="left"/>
      <w:pPr>
        <w:ind w:left="1332" w:hanging="471"/>
      </w:pPr>
      <w:rPr>
        <w:rFonts w:hint="default"/>
        <w:lang w:val="ru-RU" w:eastAsia="en-US" w:bidi="ar-SA"/>
      </w:rPr>
    </w:lvl>
    <w:lvl w:ilvl="2" w:tplc="AC8ADC5E">
      <w:numFmt w:val="bullet"/>
      <w:lvlText w:val="•"/>
      <w:lvlJc w:val="left"/>
      <w:pPr>
        <w:ind w:left="2304" w:hanging="471"/>
      </w:pPr>
      <w:rPr>
        <w:rFonts w:hint="default"/>
        <w:lang w:val="ru-RU" w:eastAsia="en-US" w:bidi="ar-SA"/>
      </w:rPr>
    </w:lvl>
    <w:lvl w:ilvl="3" w:tplc="BFBE5CF2">
      <w:numFmt w:val="bullet"/>
      <w:lvlText w:val="•"/>
      <w:lvlJc w:val="left"/>
      <w:pPr>
        <w:ind w:left="3276" w:hanging="471"/>
      </w:pPr>
      <w:rPr>
        <w:rFonts w:hint="default"/>
        <w:lang w:val="ru-RU" w:eastAsia="en-US" w:bidi="ar-SA"/>
      </w:rPr>
    </w:lvl>
    <w:lvl w:ilvl="4" w:tplc="023E6A3E">
      <w:numFmt w:val="bullet"/>
      <w:lvlText w:val="•"/>
      <w:lvlJc w:val="left"/>
      <w:pPr>
        <w:ind w:left="4248" w:hanging="471"/>
      </w:pPr>
      <w:rPr>
        <w:rFonts w:hint="default"/>
        <w:lang w:val="ru-RU" w:eastAsia="en-US" w:bidi="ar-SA"/>
      </w:rPr>
    </w:lvl>
    <w:lvl w:ilvl="5" w:tplc="342609D8">
      <w:numFmt w:val="bullet"/>
      <w:lvlText w:val="•"/>
      <w:lvlJc w:val="left"/>
      <w:pPr>
        <w:ind w:left="5220" w:hanging="471"/>
      </w:pPr>
      <w:rPr>
        <w:rFonts w:hint="default"/>
        <w:lang w:val="ru-RU" w:eastAsia="en-US" w:bidi="ar-SA"/>
      </w:rPr>
    </w:lvl>
    <w:lvl w:ilvl="6" w:tplc="DDCC689E">
      <w:numFmt w:val="bullet"/>
      <w:lvlText w:val="•"/>
      <w:lvlJc w:val="left"/>
      <w:pPr>
        <w:ind w:left="6192" w:hanging="471"/>
      </w:pPr>
      <w:rPr>
        <w:rFonts w:hint="default"/>
        <w:lang w:val="ru-RU" w:eastAsia="en-US" w:bidi="ar-SA"/>
      </w:rPr>
    </w:lvl>
    <w:lvl w:ilvl="7" w:tplc="D744087C">
      <w:numFmt w:val="bullet"/>
      <w:lvlText w:val="•"/>
      <w:lvlJc w:val="left"/>
      <w:pPr>
        <w:ind w:left="7164" w:hanging="471"/>
      </w:pPr>
      <w:rPr>
        <w:rFonts w:hint="default"/>
        <w:lang w:val="ru-RU" w:eastAsia="en-US" w:bidi="ar-SA"/>
      </w:rPr>
    </w:lvl>
    <w:lvl w:ilvl="8" w:tplc="F11441D2">
      <w:numFmt w:val="bullet"/>
      <w:lvlText w:val="•"/>
      <w:lvlJc w:val="left"/>
      <w:pPr>
        <w:ind w:left="8136" w:hanging="471"/>
      </w:pPr>
      <w:rPr>
        <w:rFonts w:hint="default"/>
        <w:lang w:val="ru-RU" w:eastAsia="en-US" w:bidi="ar-SA"/>
      </w:rPr>
    </w:lvl>
  </w:abstractNum>
  <w:abstractNum w:abstractNumId="81">
    <w:nsid w:val="6FD21114"/>
    <w:multiLevelType w:val="hybridMultilevel"/>
    <w:tmpl w:val="DF3A4EB8"/>
    <w:lvl w:ilvl="0" w:tplc="4406EAB6">
      <w:start w:val="1"/>
      <w:numFmt w:val="decimal"/>
      <w:lvlText w:val="%1."/>
      <w:lvlJc w:val="left"/>
      <w:pPr>
        <w:ind w:left="85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06B7EC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2" w:tplc="8C16A71C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3" w:tplc="8B34D744">
      <w:numFmt w:val="bullet"/>
      <w:lvlText w:val="•"/>
      <w:lvlJc w:val="left"/>
      <w:pPr>
        <w:ind w:left="3626" w:hanging="213"/>
      </w:pPr>
      <w:rPr>
        <w:rFonts w:hint="default"/>
        <w:lang w:val="ru-RU" w:eastAsia="en-US" w:bidi="ar-SA"/>
      </w:rPr>
    </w:lvl>
    <w:lvl w:ilvl="4" w:tplc="ECDAFC1E">
      <w:numFmt w:val="bullet"/>
      <w:lvlText w:val="•"/>
      <w:lvlJc w:val="left"/>
      <w:pPr>
        <w:ind w:left="4548" w:hanging="213"/>
      </w:pPr>
      <w:rPr>
        <w:rFonts w:hint="default"/>
        <w:lang w:val="ru-RU" w:eastAsia="en-US" w:bidi="ar-SA"/>
      </w:rPr>
    </w:lvl>
    <w:lvl w:ilvl="5" w:tplc="98A0B3EC">
      <w:numFmt w:val="bullet"/>
      <w:lvlText w:val="•"/>
      <w:lvlJc w:val="left"/>
      <w:pPr>
        <w:ind w:left="5470" w:hanging="213"/>
      </w:pPr>
      <w:rPr>
        <w:rFonts w:hint="default"/>
        <w:lang w:val="ru-RU" w:eastAsia="en-US" w:bidi="ar-SA"/>
      </w:rPr>
    </w:lvl>
    <w:lvl w:ilvl="6" w:tplc="05FE537E">
      <w:numFmt w:val="bullet"/>
      <w:lvlText w:val="•"/>
      <w:lvlJc w:val="left"/>
      <w:pPr>
        <w:ind w:left="6392" w:hanging="213"/>
      </w:pPr>
      <w:rPr>
        <w:rFonts w:hint="default"/>
        <w:lang w:val="ru-RU" w:eastAsia="en-US" w:bidi="ar-SA"/>
      </w:rPr>
    </w:lvl>
    <w:lvl w:ilvl="7" w:tplc="82AA3AB6">
      <w:numFmt w:val="bullet"/>
      <w:lvlText w:val="•"/>
      <w:lvlJc w:val="left"/>
      <w:pPr>
        <w:ind w:left="7314" w:hanging="213"/>
      </w:pPr>
      <w:rPr>
        <w:rFonts w:hint="default"/>
        <w:lang w:val="ru-RU" w:eastAsia="en-US" w:bidi="ar-SA"/>
      </w:rPr>
    </w:lvl>
    <w:lvl w:ilvl="8" w:tplc="B838CFD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</w:abstractNum>
  <w:abstractNum w:abstractNumId="82">
    <w:nsid w:val="70536A83"/>
    <w:multiLevelType w:val="hybridMultilevel"/>
    <w:tmpl w:val="E474FD16"/>
    <w:lvl w:ilvl="0" w:tplc="F9CEDC64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4B92C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6BC03F84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1F821B52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759088CE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11AA74E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0C965356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7C5A1520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D6900AB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83">
    <w:nsid w:val="736944C4"/>
    <w:multiLevelType w:val="hybridMultilevel"/>
    <w:tmpl w:val="9F609600"/>
    <w:lvl w:ilvl="0" w:tplc="283854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3B7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C4046CF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D2A42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E1A0B1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E74418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F2428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769E28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ABED8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4">
    <w:nsid w:val="75730CF1"/>
    <w:multiLevelType w:val="hybridMultilevel"/>
    <w:tmpl w:val="38EABDE6"/>
    <w:lvl w:ilvl="0" w:tplc="9F0AE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2A4A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1CC4E5C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9A8740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816FA0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81949E0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38CDB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B5AC268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9628D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5">
    <w:nsid w:val="75FA3DA8"/>
    <w:multiLevelType w:val="hybridMultilevel"/>
    <w:tmpl w:val="1CC05EF8"/>
    <w:lvl w:ilvl="0" w:tplc="CA025CEA">
      <w:start w:val="1"/>
      <w:numFmt w:val="decimal"/>
      <w:lvlText w:val="%1."/>
      <w:lvlJc w:val="left"/>
      <w:pPr>
        <w:ind w:left="363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56E624">
      <w:numFmt w:val="bullet"/>
      <w:lvlText w:val="•"/>
      <w:lvlJc w:val="left"/>
      <w:pPr>
        <w:ind w:left="1332" w:hanging="291"/>
      </w:pPr>
      <w:rPr>
        <w:rFonts w:hint="default"/>
        <w:lang w:val="ru-RU" w:eastAsia="en-US" w:bidi="ar-SA"/>
      </w:rPr>
    </w:lvl>
    <w:lvl w:ilvl="2" w:tplc="809E9A30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A992E356">
      <w:numFmt w:val="bullet"/>
      <w:lvlText w:val="•"/>
      <w:lvlJc w:val="left"/>
      <w:pPr>
        <w:ind w:left="3276" w:hanging="291"/>
      </w:pPr>
      <w:rPr>
        <w:rFonts w:hint="default"/>
        <w:lang w:val="ru-RU" w:eastAsia="en-US" w:bidi="ar-SA"/>
      </w:rPr>
    </w:lvl>
    <w:lvl w:ilvl="4" w:tplc="F5A0C3EC">
      <w:numFmt w:val="bullet"/>
      <w:lvlText w:val="•"/>
      <w:lvlJc w:val="left"/>
      <w:pPr>
        <w:ind w:left="4248" w:hanging="291"/>
      </w:pPr>
      <w:rPr>
        <w:rFonts w:hint="default"/>
        <w:lang w:val="ru-RU" w:eastAsia="en-US" w:bidi="ar-SA"/>
      </w:rPr>
    </w:lvl>
    <w:lvl w:ilvl="5" w:tplc="D50CC044">
      <w:numFmt w:val="bullet"/>
      <w:lvlText w:val="•"/>
      <w:lvlJc w:val="left"/>
      <w:pPr>
        <w:ind w:left="5220" w:hanging="291"/>
      </w:pPr>
      <w:rPr>
        <w:rFonts w:hint="default"/>
        <w:lang w:val="ru-RU" w:eastAsia="en-US" w:bidi="ar-SA"/>
      </w:rPr>
    </w:lvl>
    <w:lvl w:ilvl="6" w:tplc="7CA2BF52">
      <w:numFmt w:val="bullet"/>
      <w:lvlText w:val="•"/>
      <w:lvlJc w:val="left"/>
      <w:pPr>
        <w:ind w:left="6192" w:hanging="291"/>
      </w:pPr>
      <w:rPr>
        <w:rFonts w:hint="default"/>
        <w:lang w:val="ru-RU" w:eastAsia="en-US" w:bidi="ar-SA"/>
      </w:rPr>
    </w:lvl>
    <w:lvl w:ilvl="7" w:tplc="2480B6C6">
      <w:numFmt w:val="bullet"/>
      <w:lvlText w:val="•"/>
      <w:lvlJc w:val="left"/>
      <w:pPr>
        <w:ind w:left="7164" w:hanging="291"/>
      </w:pPr>
      <w:rPr>
        <w:rFonts w:hint="default"/>
        <w:lang w:val="ru-RU" w:eastAsia="en-US" w:bidi="ar-SA"/>
      </w:rPr>
    </w:lvl>
    <w:lvl w:ilvl="8" w:tplc="6430E2F8">
      <w:numFmt w:val="bullet"/>
      <w:lvlText w:val="•"/>
      <w:lvlJc w:val="left"/>
      <w:pPr>
        <w:ind w:left="8136" w:hanging="291"/>
      </w:pPr>
      <w:rPr>
        <w:rFonts w:hint="default"/>
        <w:lang w:val="ru-RU" w:eastAsia="en-US" w:bidi="ar-SA"/>
      </w:rPr>
    </w:lvl>
  </w:abstractNum>
  <w:abstractNum w:abstractNumId="86">
    <w:nsid w:val="794D4038"/>
    <w:multiLevelType w:val="hybridMultilevel"/>
    <w:tmpl w:val="C0ECD79E"/>
    <w:lvl w:ilvl="0" w:tplc="7916BB76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2C702A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5F78F98C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0EA6444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969C45BA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3CD402C8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0385C1E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786C427C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E08CF2BC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87">
    <w:nsid w:val="7C8972FC"/>
    <w:multiLevelType w:val="hybridMultilevel"/>
    <w:tmpl w:val="E57A33B0"/>
    <w:lvl w:ilvl="0" w:tplc="717287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AEFF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B96359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CB8D1F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2DC508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FB49C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1867C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D48239FA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C360E2A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8">
    <w:nsid w:val="7D685CE2"/>
    <w:multiLevelType w:val="multilevel"/>
    <w:tmpl w:val="1F68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F216E6A"/>
    <w:multiLevelType w:val="hybridMultilevel"/>
    <w:tmpl w:val="314C8398"/>
    <w:lvl w:ilvl="0" w:tplc="C540ABA2">
      <w:start w:val="1"/>
      <w:numFmt w:val="decimal"/>
      <w:lvlText w:val="%1."/>
      <w:lvlJc w:val="left"/>
      <w:pPr>
        <w:ind w:left="363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E2498">
      <w:numFmt w:val="bullet"/>
      <w:lvlText w:val="•"/>
      <w:lvlJc w:val="left"/>
      <w:pPr>
        <w:ind w:left="1332" w:hanging="759"/>
      </w:pPr>
      <w:rPr>
        <w:rFonts w:hint="default"/>
        <w:lang w:val="ru-RU" w:eastAsia="en-US" w:bidi="ar-SA"/>
      </w:rPr>
    </w:lvl>
    <w:lvl w:ilvl="2" w:tplc="2A705980">
      <w:numFmt w:val="bullet"/>
      <w:lvlText w:val="•"/>
      <w:lvlJc w:val="left"/>
      <w:pPr>
        <w:ind w:left="2304" w:hanging="759"/>
      </w:pPr>
      <w:rPr>
        <w:rFonts w:hint="default"/>
        <w:lang w:val="ru-RU" w:eastAsia="en-US" w:bidi="ar-SA"/>
      </w:rPr>
    </w:lvl>
    <w:lvl w:ilvl="3" w:tplc="DE923694">
      <w:numFmt w:val="bullet"/>
      <w:lvlText w:val="•"/>
      <w:lvlJc w:val="left"/>
      <w:pPr>
        <w:ind w:left="3276" w:hanging="759"/>
      </w:pPr>
      <w:rPr>
        <w:rFonts w:hint="default"/>
        <w:lang w:val="ru-RU" w:eastAsia="en-US" w:bidi="ar-SA"/>
      </w:rPr>
    </w:lvl>
    <w:lvl w:ilvl="4" w:tplc="393285CC">
      <w:numFmt w:val="bullet"/>
      <w:lvlText w:val="•"/>
      <w:lvlJc w:val="left"/>
      <w:pPr>
        <w:ind w:left="4248" w:hanging="759"/>
      </w:pPr>
      <w:rPr>
        <w:rFonts w:hint="default"/>
        <w:lang w:val="ru-RU" w:eastAsia="en-US" w:bidi="ar-SA"/>
      </w:rPr>
    </w:lvl>
    <w:lvl w:ilvl="5" w:tplc="8A2425B4">
      <w:numFmt w:val="bullet"/>
      <w:lvlText w:val="•"/>
      <w:lvlJc w:val="left"/>
      <w:pPr>
        <w:ind w:left="5220" w:hanging="759"/>
      </w:pPr>
      <w:rPr>
        <w:rFonts w:hint="default"/>
        <w:lang w:val="ru-RU" w:eastAsia="en-US" w:bidi="ar-SA"/>
      </w:rPr>
    </w:lvl>
    <w:lvl w:ilvl="6" w:tplc="D9F6637E">
      <w:numFmt w:val="bullet"/>
      <w:lvlText w:val="•"/>
      <w:lvlJc w:val="left"/>
      <w:pPr>
        <w:ind w:left="6192" w:hanging="759"/>
      </w:pPr>
      <w:rPr>
        <w:rFonts w:hint="default"/>
        <w:lang w:val="ru-RU" w:eastAsia="en-US" w:bidi="ar-SA"/>
      </w:rPr>
    </w:lvl>
    <w:lvl w:ilvl="7" w:tplc="55BED4DA">
      <w:numFmt w:val="bullet"/>
      <w:lvlText w:val="•"/>
      <w:lvlJc w:val="left"/>
      <w:pPr>
        <w:ind w:left="7164" w:hanging="759"/>
      </w:pPr>
      <w:rPr>
        <w:rFonts w:hint="default"/>
        <w:lang w:val="ru-RU" w:eastAsia="en-US" w:bidi="ar-SA"/>
      </w:rPr>
    </w:lvl>
    <w:lvl w:ilvl="8" w:tplc="5D38AD0A">
      <w:numFmt w:val="bullet"/>
      <w:lvlText w:val="•"/>
      <w:lvlJc w:val="left"/>
      <w:pPr>
        <w:ind w:left="8136" w:hanging="7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4"/>
  </w:num>
  <w:num w:numId="3">
    <w:abstractNumId w:val="18"/>
  </w:num>
  <w:num w:numId="4">
    <w:abstractNumId w:val="29"/>
  </w:num>
  <w:num w:numId="5">
    <w:abstractNumId w:val="15"/>
  </w:num>
  <w:num w:numId="6">
    <w:abstractNumId w:val="9"/>
  </w:num>
  <w:num w:numId="7">
    <w:abstractNumId w:val="89"/>
  </w:num>
  <w:num w:numId="8">
    <w:abstractNumId w:val="69"/>
  </w:num>
  <w:num w:numId="9">
    <w:abstractNumId w:val="3"/>
  </w:num>
  <w:num w:numId="10">
    <w:abstractNumId w:val="87"/>
  </w:num>
  <w:num w:numId="11">
    <w:abstractNumId w:val="62"/>
  </w:num>
  <w:num w:numId="12">
    <w:abstractNumId w:val="72"/>
  </w:num>
  <w:num w:numId="13">
    <w:abstractNumId w:val="48"/>
  </w:num>
  <w:num w:numId="14">
    <w:abstractNumId w:val="13"/>
  </w:num>
  <w:num w:numId="15">
    <w:abstractNumId w:val="34"/>
  </w:num>
  <w:num w:numId="16">
    <w:abstractNumId w:val="47"/>
  </w:num>
  <w:num w:numId="17">
    <w:abstractNumId w:val="50"/>
  </w:num>
  <w:num w:numId="18">
    <w:abstractNumId w:val="21"/>
  </w:num>
  <w:num w:numId="19">
    <w:abstractNumId w:val="58"/>
  </w:num>
  <w:num w:numId="20">
    <w:abstractNumId w:val="51"/>
  </w:num>
  <w:num w:numId="21">
    <w:abstractNumId w:val="52"/>
  </w:num>
  <w:num w:numId="22">
    <w:abstractNumId w:val="5"/>
  </w:num>
  <w:num w:numId="23">
    <w:abstractNumId w:val="54"/>
  </w:num>
  <w:num w:numId="24">
    <w:abstractNumId w:val="82"/>
  </w:num>
  <w:num w:numId="25">
    <w:abstractNumId w:val="33"/>
  </w:num>
  <w:num w:numId="26">
    <w:abstractNumId w:val="45"/>
  </w:num>
  <w:num w:numId="27">
    <w:abstractNumId w:val="39"/>
  </w:num>
  <w:num w:numId="28">
    <w:abstractNumId w:val="43"/>
  </w:num>
  <w:num w:numId="29">
    <w:abstractNumId w:val="63"/>
  </w:num>
  <w:num w:numId="30">
    <w:abstractNumId w:val="61"/>
  </w:num>
  <w:num w:numId="31">
    <w:abstractNumId w:val="20"/>
  </w:num>
  <w:num w:numId="32">
    <w:abstractNumId w:val="66"/>
  </w:num>
  <w:num w:numId="33">
    <w:abstractNumId w:val="85"/>
  </w:num>
  <w:num w:numId="34">
    <w:abstractNumId w:val="78"/>
  </w:num>
  <w:num w:numId="35">
    <w:abstractNumId w:val="68"/>
  </w:num>
  <w:num w:numId="36">
    <w:abstractNumId w:val="6"/>
  </w:num>
  <w:num w:numId="37">
    <w:abstractNumId w:val="81"/>
  </w:num>
  <w:num w:numId="38">
    <w:abstractNumId w:val="86"/>
  </w:num>
  <w:num w:numId="39">
    <w:abstractNumId w:val="60"/>
  </w:num>
  <w:num w:numId="40">
    <w:abstractNumId w:val="11"/>
  </w:num>
  <w:num w:numId="41">
    <w:abstractNumId w:val="12"/>
  </w:num>
  <w:num w:numId="42">
    <w:abstractNumId w:val="44"/>
  </w:num>
  <w:num w:numId="43">
    <w:abstractNumId w:val="67"/>
  </w:num>
  <w:num w:numId="44">
    <w:abstractNumId w:val="16"/>
  </w:num>
  <w:num w:numId="45">
    <w:abstractNumId w:val="80"/>
  </w:num>
  <w:num w:numId="46">
    <w:abstractNumId w:val="49"/>
  </w:num>
  <w:num w:numId="47">
    <w:abstractNumId w:val="55"/>
  </w:num>
  <w:num w:numId="48">
    <w:abstractNumId w:val="22"/>
  </w:num>
  <w:num w:numId="49">
    <w:abstractNumId w:val="32"/>
  </w:num>
  <w:num w:numId="50">
    <w:abstractNumId w:val="46"/>
  </w:num>
  <w:num w:numId="51">
    <w:abstractNumId w:val="53"/>
  </w:num>
  <w:num w:numId="52">
    <w:abstractNumId w:val="2"/>
  </w:num>
  <w:num w:numId="53">
    <w:abstractNumId w:val="42"/>
  </w:num>
  <w:num w:numId="54">
    <w:abstractNumId w:val="19"/>
  </w:num>
  <w:num w:numId="55">
    <w:abstractNumId w:val="64"/>
  </w:num>
  <w:num w:numId="56">
    <w:abstractNumId w:val="59"/>
  </w:num>
  <w:num w:numId="57">
    <w:abstractNumId w:val="84"/>
  </w:num>
  <w:num w:numId="58">
    <w:abstractNumId w:val="40"/>
  </w:num>
  <w:num w:numId="59">
    <w:abstractNumId w:val="26"/>
  </w:num>
  <w:num w:numId="60">
    <w:abstractNumId w:val="17"/>
  </w:num>
  <w:num w:numId="61">
    <w:abstractNumId w:val="38"/>
  </w:num>
  <w:num w:numId="62">
    <w:abstractNumId w:val="35"/>
  </w:num>
  <w:num w:numId="63">
    <w:abstractNumId w:val="83"/>
  </w:num>
  <w:num w:numId="64">
    <w:abstractNumId w:val="70"/>
  </w:num>
  <w:num w:numId="65">
    <w:abstractNumId w:val="71"/>
  </w:num>
  <w:num w:numId="66">
    <w:abstractNumId w:val="41"/>
  </w:num>
  <w:num w:numId="67">
    <w:abstractNumId w:val="14"/>
  </w:num>
  <w:num w:numId="68">
    <w:abstractNumId w:val="31"/>
  </w:num>
  <w:num w:numId="69">
    <w:abstractNumId w:val="25"/>
  </w:num>
  <w:num w:numId="70">
    <w:abstractNumId w:val="8"/>
  </w:num>
  <w:num w:numId="71">
    <w:abstractNumId w:val="24"/>
  </w:num>
  <w:num w:numId="72">
    <w:abstractNumId w:val="28"/>
  </w:num>
  <w:num w:numId="73">
    <w:abstractNumId w:val="30"/>
  </w:num>
  <w:num w:numId="74">
    <w:abstractNumId w:val="7"/>
  </w:num>
  <w:num w:numId="75">
    <w:abstractNumId w:val="37"/>
  </w:num>
  <w:num w:numId="76">
    <w:abstractNumId w:val="88"/>
  </w:num>
  <w:num w:numId="77">
    <w:abstractNumId w:val="77"/>
  </w:num>
  <w:num w:numId="78">
    <w:abstractNumId w:val="73"/>
  </w:num>
  <w:num w:numId="79">
    <w:abstractNumId w:val="76"/>
  </w:num>
  <w:num w:numId="80">
    <w:abstractNumId w:val="36"/>
  </w:num>
  <w:num w:numId="81">
    <w:abstractNumId w:val="10"/>
  </w:num>
  <w:num w:numId="82">
    <w:abstractNumId w:val="56"/>
  </w:num>
  <w:num w:numId="83">
    <w:abstractNumId w:val="1"/>
  </w:num>
  <w:num w:numId="84">
    <w:abstractNumId w:val="27"/>
  </w:num>
  <w:num w:numId="85">
    <w:abstractNumId w:val="57"/>
  </w:num>
  <w:num w:numId="86">
    <w:abstractNumId w:val="75"/>
  </w:num>
  <w:num w:numId="87">
    <w:abstractNumId w:val="79"/>
  </w:num>
  <w:num w:numId="88">
    <w:abstractNumId w:val="0"/>
  </w:num>
  <w:num w:numId="89">
    <w:abstractNumId w:val="65"/>
  </w:num>
  <w:num w:numId="90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9"/>
    <w:rsid w:val="00001823"/>
    <w:rsid w:val="00025D7F"/>
    <w:rsid w:val="0003701A"/>
    <w:rsid w:val="00043B22"/>
    <w:rsid w:val="00077668"/>
    <w:rsid w:val="0009161A"/>
    <w:rsid w:val="000B3EFC"/>
    <w:rsid w:val="000D28B2"/>
    <w:rsid w:val="000E5E89"/>
    <w:rsid w:val="00100C11"/>
    <w:rsid w:val="00120738"/>
    <w:rsid w:val="001213C5"/>
    <w:rsid w:val="00125033"/>
    <w:rsid w:val="00134656"/>
    <w:rsid w:val="00135948"/>
    <w:rsid w:val="00154CA3"/>
    <w:rsid w:val="001618C6"/>
    <w:rsid w:val="00167285"/>
    <w:rsid w:val="00177256"/>
    <w:rsid w:val="001805AF"/>
    <w:rsid w:val="00197643"/>
    <w:rsid w:val="001A433F"/>
    <w:rsid w:val="001F23A6"/>
    <w:rsid w:val="002214F6"/>
    <w:rsid w:val="00251F02"/>
    <w:rsid w:val="0026205D"/>
    <w:rsid w:val="00271409"/>
    <w:rsid w:val="0028107C"/>
    <w:rsid w:val="002D5C88"/>
    <w:rsid w:val="002F5A9B"/>
    <w:rsid w:val="00300539"/>
    <w:rsid w:val="003107DC"/>
    <w:rsid w:val="00317EC9"/>
    <w:rsid w:val="00351E56"/>
    <w:rsid w:val="003A7F0D"/>
    <w:rsid w:val="003B00B8"/>
    <w:rsid w:val="003F75C8"/>
    <w:rsid w:val="00436945"/>
    <w:rsid w:val="0046040A"/>
    <w:rsid w:val="00460C4F"/>
    <w:rsid w:val="00474245"/>
    <w:rsid w:val="00480CE4"/>
    <w:rsid w:val="004A7509"/>
    <w:rsid w:val="004C356C"/>
    <w:rsid w:val="004D660C"/>
    <w:rsid w:val="004F292A"/>
    <w:rsid w:val="004F385E"/>
    <w:rsid w:val="00512E73"/>
    <w:rsid w:val="00527BE5"/>
    <w:rsid w:val="00532723"/>
    <w:rsid w:val="00540180"/>
    <w:rsid w:val="00550E2F"/>
    <w:rsid w:val="005A3C05"/>
    <w:rsid w:val="005D1C29"/>
    <w:rsid w:val="005E1D01"/>
    <w:rsid w:val="005F0DAF"/>
    <w:rsid w:val="005F5191"/>
    <w:rsid w:val="00602E2E"/>
    <w:rsid w:val="00637F39"/>
    <w:rsid w:val="006440BA"/>
    <w:rsid w:val="00662FBC"/>
    <w:rsid w:val="00664A7A"/>
    <w:rsid w:val="006A3856"/>
    <w:rsid w:val="006B196C"/>
    <w:rsid w:val="006D0BD4"/>
    <w:rsid w:val="006D3BA2"/>
    <w:rsid w:val="00707CAE"/>
    <w:rsid w:val="007A1014"/>
    <w:rsid w:val="007A4AF4"/>
    <w:rsid w:val="007A7A31"/>
    <w:rsid w:val="007F4CE3"/>
    <w:rsid w:val="007F4F23"/>
    <w:rsid w:val="00830857"/>
    <w:rsid w:val="00830E09"/>
    <w:rsid w:val="008337CC"/>
    <w:rsid w:val="00866BA9"/>
    <w:rsid w:val="0087212D"/>
    <w:rsid w:val="00876B07"/>
    <w:rsid w:val="0091731E"/>
    <w:rsid w:val="009626AE"/>
    <w:rsid w:val="00963049"/>
    <w:rsid w:val="0096317F"/>
    <w:rsid w:val="00974325"/>
    <w:rsid w:val="00984AB3"/>
    <w:rsid w:val="009A0185"/>
    <w:rsid w:val="009E0199"/>
    <w:rsid w:val="009F4A09"/>
    <w:rsid w:val="00A05502"/>
    <w:rsid w:val="00AA59BD"/>
    <w:rsid w:val="00AF6959"/>
    <w:rsid w:val="00B026FD"/>
    <w:rsid w:val="00B15D97"/>
    <w:rsid w:val="00B204AF"/>
    <w:rsid w:val="00B30626"/>
    <w:rsid w:val="00B3129F"/>
    <w:rsid w:val="00B3503C"/>
    <w:rsid w:val="00BA15E8"/>
    <w:rsid w:val="00BA6530"/>
    <w:rsid w:val="00BE4099"/>
    <w:rsid w:val="00BF4C53"/>
    <w:rsid w:val="00C34553"/>
    <w:rsid w:val="00C9169F"/>
    <w:rsid w:val="00C95A02"/>
    <w:rsid w:val="00CC15A7"/>
    <w:rsid w:val="00CF4AC1"/>
    <w:rsid w:val="00D03021"/>
    <w:rsid w:val="00D523E8"/>
    <w:rsid w:val="00D674E6"/>
    <w:rsid w:val="00D86F69"/>
    <w:rsid w:val="00DD6FC8"/>
    <w:rsid w:val="00E24AC8"/>
    <w:rsid w:val="00E332C2"/>
    <w:rsid w:val="00E43088"/>
    <w:rsid w:val="00EC098D"/>
    <w:rsid w:val="00F02482"/>
    <w:rsid w:val="00F11E82"/>
    <w:rsid w:val="00F26115"/>
    <w:rsid w:val="00F36137"/>
    <w:rsid w:val="00F46B1B"/>
    <w:rsid w:val="00FB4918"/>
    <w:rsid w:val="00FC2F2C"/>
    <w:rsid w:val="00FC5F16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4594-45C3-4622-90AC-30264875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&lt;4D6963726F736F667420576F7264202D20CCE5F2EEE4E8F7E5F1EAE8E520F0E5EAEEECE5EDE4E0F6E8E820EFEE20E2FBEFEEEBEDE5EDE8FE20F1E0ECEEF1F2EEFFF2E5EBFCEDFBF520F0E0E1EEF220CCC4CA2030322E3031&gt;</vt:lpstr>
    </vt:vector>
  </TitlesOfParts>
  <Company>ЧЭТК</Company>
  <LinksUpToDate>false</LinksUpToDate>
  <CharactersWithSpaces>23880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&lt;4D6963726F736F667420576F7264202D20CCE5F2EEE4E8F7E5F1EAE8E520F0E5EAEEECE5EDE4E0F6E8E820EFEE20E2FBEFEEEBEDE5EDE8FE20F1E0ECEEF1F2EEFFF2E5EBFCEDFBF520F0E0E1EEF220CCC4CA2030322E3031&gt;</dc:title>
  <dc:creator>User</dc:creator>
  <cp:lastModifiedBy>Карсаков Олег Геннадьевич</cp:lastModifiedBy>
  <cp:revision>112</cp:revision>
  <dcterms:created xsi:type="dcterms:W3CDTF">2022-05-13T11:54:00Z</dcterms:created>
  <dcterms:modified xsi:type="dcterms:W3CDTF">2024-10-19T08:32:00Z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2022-05-13T00:00:00Z</vt:filetime>
  </property>
</Properties>
</file>