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97" w:rsidRPr="004E5E78" w:rsidRDefault="006C3697" w:rsidP="006C3697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6C3697" w:rsidRPr="004E5E78" w:rsidRDefault="006C3697" w:rsidP="006C3697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6C3697" w:rsidRPr="004E5E78" w:rsidRDefault="006C3697" w:rsidP="006C3697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6C3697" w:rsidRPr="00DE2700" w:rsidRDefault="006C3697" w:rsidP="006C369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F20BFD" w:rsidRDefault="00F20BFD" w:rsidP="006C3697">
      <w:pPr>
        <w:spacing w:line="360" w:lineRule="auto"/>
        <w:jc w:val="center"/>
      </w:pPr>
    </w:p>
    <w:p w:rsidR="00F20BFD" w:rsidRDefault="00F20BFD" w:rsidP="006C3697">
      <w:pPr>
        <w:spacing w:line="360" w:lineRule="auto"/>
        <w:jc w:val="center"/>
      </w:pPr>
    </w:p>
    <w:p w:rsidR="00F20BFD" w:rsidRDefault="00F20BFD" w:rsidP="006C3697">
      <w:pPr>
        <w:spacing w:line="360" w:lineRule="auto"/>
        <w:jc w:val="center"/>
      </w:pPr>
    </w:p>
    <w:p w:rsidR="00F20BFD" w:rsidRDefault="00F20BFD" w:rsidP="006C3697">
      <w:pPr>
        <w:spacing w:line="360" w:lineRule="auto"/>
        <w:jc w:val="center"/>
      </w:pPr>
    </w:p>
    <w:p w:rsidR="00F20BFD" w:rsidRPr="00DE2700" w:rsidRDefault="00F20BFD" w:rsidP="006C3697">
      <w:pPr>
        <w:spacing w:line="360" w:lineRule="auto"/>
        <w:jc w:val="center"/>
      </w:pPr>
    </w:p>
    <w:p w:rsidR="006C3697" w:rsidRPr="003331B3" w:rsidRDefault="006C3697" w:rsidP="006C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3331B3">
        <w:rPr>
          <w:b/>
          <w:caps/>
          <w:sz w:val="24"/>
          <w:szCs w:val="28"/>
        </w:rPr>
        <w:t>Рабочая ПРОГРАММа УЧЕБНОЙ ДИСЦИПЛИНЫ</w:t>
      </w:r>
    </w:p>
    <w:p w:rsidR="006C3697" w:rsidRPr="003331B3" w:rsidRDefault="004C46D9" w:rsidP="003331B3">
      <w:pPr>
        <w:pStyle w:val="a5"/>
        <w:spacing w:line="360" w:lineRule="auto"/>
        <w:rPr>
          <w:sz w:val="28"/>
          <w:szCs w:val="28"/>
        </w:rPr>
      </w:pPr>
      <w:r w:rsidRPr="003331B3">
        <w:rPr>
          <w:sz w:val="24"/>
          <w:szCs w:val="24"/>
        </w:rPr>
        <w:t>СГ.0</w:t>
      </w:r>
      <w:r w:rsidR="00485401">
        <w:rPr>
          <w:sz w:val="24"/>
          <w:szCs w:val="24"/>
        </w:rPr>
        <w:t>4</w:t>
      </w:r>
      <w:r w:rsidRPr="003331B3">
        <w:rPr>
          <w:spacing w:val="1"/>
          <w:sz w:val="24"/>
          <w:szCs w:val="24"/>
        </w:rPr>
        <w:t xml:space="preserve"> </w:t>
      </w:r>
      <w:r w:rsidRPr="003331B3">
        <w:rPr>
          <w:sz w:val="24"/>
          <w:szCs w:val="24"/>
        </w:rPr>
        <w:t>ФИЗИЧЕСКАЯ КУЛЬТУРА</w:t>
      </w:r>
    </w:p>
    <w:p w:rsidR="006C3697" w:rsidRPr="004E5E78" w:rsidRDefault="006C3697" w:rsidP="006C3697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6C3697" w:rsidRPr="004E5E78" w:rsidRDefault="006C3697" w:rsidP="006C3697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6C3697" w:rsidRPr="003331B3" w:rsidRDefault="003331B3" w:rsidP="003331B3">
      <w:pPr>
        <w:spacing w:line="360" w:lineRule="auto"/>
        <w:jc w:val="center"/>
        <w:rPr>
          <w:b/>
          <w:sz w:val="24"/>
          <w:szCs w:val="24"/>
        </w:rPr>
      </w:pPr>
      <w:r w:rsidRPr="003331B3">
        <w:rPr>
          <w:b/>
          <w:sz w:val="24"/>
          <w:szCs w:val="24"/>
        </w:rPr>
        <w:t>20.02.05 Организация оператив</w:t>
      </w:r>
      <w:r>
        <w:rPr>
          <w:b/>
          <w:sz w:val="24"/>
          <w:szCs w:val="24"/>
        </w:rPr>
        <w:t xml:space="preserve">ного (экстренного) реагирования </w:t>
      </w:r>
      <w:r w:rsidRPr="003331B3">
        <w:rPr>
          <w:b/>
          <w:sz w:val="24"/>
          <w:szCs w:val="24"/>
        </w:rPr>
        <w:t>в чрезвычайных ситуациях</w:t>
      </w: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Pr="00DE2700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  <w:jc w:val="center"/>
      </w:pPr>
    </w:p>
    <w:p w:rsidR="00F20BFD" w:rsidRDefault="00F20BFD" w:rsidP="006C3697">
      <w:pPr>
        <w:spacing w:line="360" w:lineRule="auto"/>
        <w:jc w:val="center"/>
      </w:pPr>
    </w:p>
    <w:p w:rsidR="006C3697" w:rsidRDefault="006C3697" w:rsidP="006C3697">
      <w:pPr>
        <w:spacing w:line="360" w:lineRule="auto"/>
      </w:pPr>
    </w:p>
    <w:p w:rsidR="006C3697" w:rsidRPr="00F20BFD" w:rsidRDefault="006C3697" w:rsidP="00F20BFD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6C3697" w:rsidRPr="00F5717D" w:rsidTr="00661177">
        <w:tc>
          <w:tcPr>
            <w:tcW w:w="4705" w:type="dxa"/>
          </w:tcPr>
          <w:p w:rsidR="006C3697" w:rsidRPr="004E5E78" w:rsidRDefault="006C3697" w:rsidP="00661177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6C3697" w:rsidRPr="00F5717D" w:rsidRDefault="003331B3" w:rsidP="003331B3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  <w:r w:rsidRPr="00F5717D">
              <w:t xml:space="preserve"> </w:t>
            </w:r>
          </w:p>
        </w:tc>
        <w:tc>
          <w:tcPr>
            <w:tcW w:w="4961" w:type="dxa"/>
          </w:tcPr>
          <w:p w:rsidR="006C3697" w:rsidRPr="00C30CB6" w:rsidRDefault="006C3697" w:rsidP="00661177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6C3697" w:rsidRPr="00F5717D" w:rsidRDefault="006C3697" w:rsidP="00661177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6C3697" w:rsidRPr="00F5717D" w:rsidRDefault="006C3697" w:rsidP="00661177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6C3697" w:rsidRPr="00F5717D" w:rsidRDefault="006C3697" w:rsidP="00661177">
            <w:pPr>
              <w:ind w:firstLine="567"/>
              <w:jc w:val="right"/>
            </w:pPr>
          </w:p>
          <w:p w:rsidR="006C3697" w:rsidRPr="00F5717D" w:rsidRDefault="006C3697" w:rsidP="00661177">
            <w:pPr>
              <w:ind w:firstLine="567"/>
              <w:jc w:val="right"/>
            </w:pPr>
          </w:p>
          <w:p w:rsidR="006C3697" w:rsidRPr="00F5717D" w:rsidRDefault="006C3697" w:rsidP="00661177">
            <w:pPr>
              <w:ind w:firstLine="567"/>
            </w:pPr>
            <w:r>
              <w:t xml:space="preserve"> </w:t>
            </w:r>
          </w:p>
        </w:tc>
      </w:tr>
    </w:tbl>
    <w:p w:rsidR="006C3697" w:rsidRPr="00F5717D" w:rsidRDefault="006C3697" w:rsidP="006C3697">
      <w:pPr>
        <w:tabs>
          <w:tab w:val="left" w:pos="0"/>
        </w:tabs>
        <w:ind w:firstLine="567"/>
        <w:jc w:val="both"/>
        <w:rPr>
          <w:snapToGrid w:val="0"/>
        </w:rPr>
      </w:pPr>
    </w:p>
    <w:p w:rsidR="006C3697" w:rsidRPr="00F5717D" w:rsidRDefault="006C3697" w:rsidP="006C3697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6C3697" w:rsidRPr="00F5717D" w:rsidRDefault="006C3697" w:rsidP="006C3697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6C3697" w:rsidRDefault="006C3697" w:rsidP="006C3697">
      <w:pPr>
        <w:jc w:val="center"/>
      </w:pPr>
    </w:p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Default="006C3697" w:rsidP="006C3697"/>
    <w:p w:rsidR="006C3697" w:rsidRPr="00F5717D" w:rsidRDefault="006C3697" w:rsidP="006C3697"/>
    <w:p w:rsidR="006C3697" w:rsidRPr="00F5717D" w:rsidRDefault="006C3697" w:rsidP="006C3697">
      <w:r>
        <w:rPr>
          <w:snapToGrid w:val="0"/>
        </w:rPr>
        <w:t xml:space="preserve"> </w:t>
      </w:r>
    </w:p>
    <w:p w:rsidR="006C3697" w:rsidRPr="00C30CB6" w:rsidRDefault="006C3697" w:rsidP="006C3697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6C3697" w:rsidRPr="00F5717D" w:rsidRDefault="006C3697" w:rsidP="006C3697">
      <w:r w:rsidRPr="00F5717D">
        <w:t xml:space="preserve">на заседании </w:t>
      </w:r>
      <w:r>
        <w:t>цикловой комиссии ___________________________________________________</w:t>
      </w:r>
    </w:p>
    <w:p w:rsidR="006C3697" w:rsidRPr="00F5717D" w:rsidRDefault="006C3697" w:rsidP="006C3697">
      <w:r w:rsidRPr="00F5717D">
        <w:t>____________________________</w:t>
      </w:r>
      <w:r>
        <w:t>____________________________________________________</w:t>
      </w:r>
    </w:p>
    <w:p w:rsidR="006C3697" w:rsidRPr="00F5717D" w:rsidRDefault="006C3697" w:rsidP="006C3697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6C3697" w:rsidRPr="00F5717D" w:rsidRDefault="006C3697" w:rsidP="006C3697">
      <w:r w:rsidRPr="00F5717D">
        <w:t>Председатель ЦК:</w:t>
      </w:r>
      <w:r>
        <w:t xml:space="preserve"> </w:t>
      </w:r>
      <w:r w:rsidRPr="00F5717D">
        <w:t>__________/</w:t>
      </w:r>
    </w:p>
    <w:p w:rsidR="006C3697" w:rsidRPr="00F5717D" w:rsidRDefault="006C3697" w:rsidP="006C3697">
      <w:pPr>
        <w:tabs>
          <w:tab w:val="left" w:pos="0"/>
        </w:tabs>
        <w:jc w:val="both"/>
        <w:rPr>
          <w:snapToGrid w:val="0"/>
        </w:rPr>
      </w:pPr>
    </w:p>
    <w:p w:rsidR="006C3697" w:rsidRPr="00F5717D" w:rsidRDefault="006C3697" w:rsidP="006C3697">
      <w:pPr>
        <w:tabs>
          <w:tab w:val="left" w:pos="0"/>
        </w:tabs>
        <w:jc w:val="both"/>
        <w:rPr>
          <w:snapToGrid w:val="0"/>
        </w:rPr>
      </w:pPr>
    </w:p>
    <w:p w:rsidR="006C3697" w:rsidRPr="00F5717D" w:rsidRDefault="006C3697" w:rsidP="006C3697">
      <w:pPr>
        <w:tabs>
          <w:tab w:val="left" w:pos="0"/>
        </w:tabs>
        <w:jc w:val="both"/>
        <w:rPr>
          <w:snapToGrid w:val="0"/>
        </w:rPr>
      </w:pPr>
    </w:p>
    <w:p w:rsidR="006C3697" w:rsidRDefault="006C3697" w:rsidP="006C3697">
      <w:r w:rsidRPr="00F5717D">
        <w:t>Разработчик:</w:t>
      </w:r>
    </w:p>
    <w:p w:rsidR="006C3697" w:rsidRPr="004E5E78" w:rsidRDefault="006C3697" w:rsidP="006C3697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6C3697" w:rsidRPr="00F5717D" w:rsidRDefault="006C3697" w:rsidP="006C3697">
      <w:pPr>
        <w:tabs>
          <w:tab w:val="left" w:pos="0"/>
        </w:tabs>
        <w:jc w:val="both"/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Default="006C3697" w:rsidP="006C3697">
      <w:pPr>
        <w:tabs>
          <w:tab w:val="left" w:pos="0"/>
        </w:tabs>
        <w:rPr>
          <w:snapToGrid w:val="0"/>
        </w:rPr>
      </w:pPr>
    </w:p>
    <w:p w:rsidR="006C3697" w:rsidRPr="00F5717D" w:rsidRDefault="006C3697" w:rsidP="006C3697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6C3697" w:rsidRPr="001234CD" w:rsidRDefault="006C3697" w:rsidP="006C3697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6C3697" w:rsidRPr="001234CD" w:rsidTr="00661177">
        <w:tc>
          <w:tcPr>
            <w:tcW w:w="9180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</w:tr>
      <w:tr w:rsidR="006C3697" w:rsidRPr="001234CD" w:rsidTr="00661177">
        <w:tc>
          <w:tcPr>
            <w:tcW w:w="9180" w:type="dxa"/>
          </w:tcPr>
          <w:p w:rsidR="006C3697" w:rsidRPr="001234CD" w:rsidRDefault="006C3697" w:rsidP="006C3697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</w:tr>
      <w:tr w:rsidR="006C3697" w:rsidRPr="001234CD" w:rsidTr="00661177">
        <w:tc>
          <w:tcPr>
            <w:tcW w:w="9180" w:type="dxa"/>
          </w:tcPr>
          <w:p w:rsidR="006C3697" w:rsidRPr="001234CD" w:rsidRDefault="006C3697" w:rsidP="006C3697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6C3697" w:rsidRPr="001234CD" w:rsidRDefault="006C3697" w:rsidP="006C3697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</w:tr>
      <w:tr w:rsidR="006C3697" w:rsidRPr="001234CD" w:rsidTr="00661177">
        <w:trPr>
          <w:trHeight w:val="670"/>
        </w:trPr>
        <w:tc>
          <w:tcPr>
            <w:tcW w:w="9180" w:type="dxa"/>
          </w:tcPr>
          <w:p w:rsidR="006C3697" w:rsidRPr="001234CD" w:rsidRDefault="006C3697" w:rsidP="006C3697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</w:tr>
      <w:tr w:rsidR="006C3697" w:rsidRPr="001234CD" w:rsidTr="00661177">
        <w:tc>
          <w:tcPr>
            <w:tcW w:w="9180" w:type="dxa"/>
          </w:tcPr>
          <w:p w:rsidR="006C3697" w:rsidRPr="001234CD" w:rsidRDefault="006C3697" w:rsidP="00661177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C3697" w:rsidRPr="001234CD" w:rsidRDefault="006C3697" w:rsidP="00661177">
            <w:pPr>
              <w:rPr>
                <w:sz w:val="24"/>
              </w:rPr>
            </w:pPr>
          </w:p>
        </w:tc>
      </w:tr>
    </w:tbl>
    <w:p w:rsidR="006C3697" w:rsidRPr="00493BF0" w:rsidRDefault="006C3697" w:rsidP="006C3697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6C3697" w:rsidRDefault="006C3697" w:rsidP="006C3697">
      <w:pPr>
        <w:ind w:left="-110" w:firstLine="770"/>
        <w:rPr>
          <w:b/>
        </w:rPr>
      </w:pPr>
    </w:p>
    <w:p w:rsidR="006C3697" w:rsidRDefault="006C3697" w:rsidP="006C3697">
      <w:pPr>
        <w:pStyle w:val="a3"/>
        <w:ind w:left="0"/>
        <w:rPr>
          <w:b/>
          <w:sz w:val="30"/>
        </w:rPr>
      </w:pPr>
    </w:p>
    <w:p w:rsidR="006C3697" w:rsidRDefault="006C3697" w:rsidP="006C3697">
      <w:pPr>
        <w:jc w:val="center"/>
        <w:sectPr w:rsidR="006C3697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6C3697" w:rsidRDefault="006C3697" w:rsidP="006C3697">
      <w:pPr>
        <w:sectPr w:rsidR="006C3697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6C3697" w:rsidRPr="00C323B3" w:rsidRDefault="006C3697" w:rsidP="006C3697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6C3697" w:rsidRPr="00C323B3" w:rsidRDefault="006C3697" w:rsidP="006C3697">
      <w:pPr>
        <w:ind w:left="-110" w:firstLine="770"/>
        <w:rPr>
          <w:b/>
          <w:sz w:val="24"/>
          <w:szCs w:val="24"/>
        </w:rPr>
      </w:pPr>
    </w:p>
    <w:p w:rsidR="006C3697" w:rsidRPr="006C3697" w:rsidRDefault="006C3697" w:rsidP="006C3697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6C3697">
        <w:rPr>
          <w:b/>
          <w:sz w:val="24"/>
          <w:szCs w:val="24"/>
        </w:rPr>
        <w:t>1.1. Область применения программы</w:t>
      </w:r>
    </w:p>
    <w:p w:rsidR="006C3697" w:rsidRPr="006C3697" w:rsidRDefault="006C3697" w:rsidP="006C369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3697">
        <w:rPr>
          <w:sz w:val="24"/>
          <w:szCs w:val="24"/>
        </w:rPr>
        <w:t>Рабочая программа учебной дисциплины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СГ.0</w:t>
      </w:r>
      <w:r w:rsidR="00485401">
        <w:rPr>
          <w:sz w:val="24"/>
          <w:szCs w:val="24"/>
        </w:rPr>
        <w:t>4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Физическая культура является частью основной профессиональной образовательной программы –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программы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подготовки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специалистов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среднего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звена</w:t>
      </w:r>
      <w:r w:rsidRPr="006C3697">
        <w:rPr>
          <w:spacing w:val="71"/>
          <w:sz w:val="24"/>
          <w:szCs w:val="24"/>
        </w:rPr>
        <w:t xml:space="preserve"> </w:t>
      </w:r>
      <w:r w:rsidRPr="006C3697">
        <w:rPr>
          <w:sz w:val="24"/>
          <w:szCs w:val="24"/>
        </w:rPr>
        <w:t>(ППССЗ)</w:t>
      </w:r>
      <w:r w:rsidRPr="006C3697">
        <w:rPr>
          <w:spacing w:val="71"/>
          <w:sz w:val="24"/>
          <w:szCs w:val="24"/>
        </w:rPr>
        <w:t xml:space="preserve"> </w:t>
      </w:r>
      <w:r w:rsidRPr="006C3697">
        <w:rPr>
          <w:sz w:val="24"/>
          <w:szCs w:val="24"/>
        </w:rPr>
        <w:t>в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соответствии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ФГОС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по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специальности</w:t>
      </w:r>
      <w:r w:rsidRPr="006C3697">
        <w:rPr>
          <w:spacing w:val="1"/>
          <w:sz w:val="24"/>
          <w:szCs w:val="24"/>
        </w:rPr>
        <w:t xml:space="preserve"> </w:t>
      </w:r>
      <w:r w:rsidRPr="006C3697">
        <w:rPr>
          <w:sz w:val="24"/>
          <w:szCs w:val="24"/>
        </w:rPr>
        <w:t>СПО</w:t>
      </w:r>
      <w:r w:rsidRPr="006C3697">
        <w:rPr>
          <w:spacing w:val="1"/>
          <w:sz w:val="24"/>
          <w:szCs w:val="24"/>
        </w:rPr>
        <w:t xml:space="preserve"> </w:t>
      </w:r>
      <w:r w:rsidR="00485401" w:rsidRPr="00485401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485401">
        <w:rPr>
          <w:sz w:val="24"/>
          <w:szCs w:val="24"/>
        </w:rPr>
        <w:t>.</w:t>
      </w:r>
    </w:p>
    <w:p w:rsidR="00485401" w:rsidRPr="00511E2A" w:rsidRDefault="00485401" w:rsidP="004854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511E2A">
        <w:rPr>
          <w:sz w:val="24"/>
          <w:szCs w:val="24"/>
        </w:rPr>
        <w:t>Особое значение дисциплина имеет при формировании и развитии ОК 04, ОК 08.</w:t>
      </w:r>
    </w:p>
    <w:p w:rsidR="006753E0" w:rsidRPr="006C3697" w:rsidRDefault="006753E0" w:rsidP="006C3697">
      <w:pPr>
        <w:pStyle w:val="a3"/>
        <w:tabs>
          <w:tab w:val="left" w:pos="1134"/>
        </w:tabs>
        <w:ind w:left="0" w:firstLine="709"/>
        <w:rPr>
          <w:b/>
          <w:sz w:val="24"/>
          <w:szCs w:val="24"/>
        </w:rPr>
      </w:pPr>
    </w:p>
    <w:p w:rsidR="006C3697" w:rsidRPr="006C3697" w:rsidRDefault="006C3697" w:rsidP="006C3697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6C3697">
        <w:rPr>
          <w:b/>
          <w:sz w:val="24"/>
          <w:szCs w:val="24"/>
        </w:rPr>
        <w:t>1.2. Цель и планируемые результаты освоения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536"/>
      </w:tblGrid>
      <w:tr w:rsidR="00485401" w:rsidRPr="00511E2A" w:rsidTr="005A35D7">
        <w:trPr>
          <w:trHeight w:val="649"/>
        </w:trPr>
        <w:tc>
          <w:tcPr>
            <w:tcW w:w="1129" w:type="dxa"/>
            <w:hideMark/>
          </w:tcPr>
          <w:p w:rsidR="00485401" w:rsidRPr="00511E2A" w:rsidRDefault="00485401" w:rsidP="005A35D7">
            <w:pPr>
              <w:suppressAutoHyphens/>
              <w:jc w:val="center"/>
              <w:rPr>
                <w:b/>
              </w:rPr>
            </w:pPr>
            <w:r w:rsidRPr="00511E2A">
              <w:rPr>
                <w:b/>
              </w:rPr>
              <w:t xml:space="preserve">Код </w:t>
            </w:r>
          </w:p>
          <w:p w:rsidR="00485401" w:rsidRPr="00511E2A" w:rsidRDefault="00485401" w:rsidP="005A35D7">
            <w:pPr>
              <w:suppressAutoHyphens/>
              <w:jc w:val="center"/>
              <w:rPr>
                <w:b/>
              </w:rPr>
            </w:pPr>
            <w:r w:rsidRPr="00511E2A">
              <w:rPr>
                <w:b/>
              </w:rPr>
              <w:t>ПК, ОК</w:t>
            </w:r>
          </w:p>
        </w:tc>
        <w:tc>
          <w:tcPr>
            <w:tcW w:w="3799" w:type="dxa"/>
            <w:hideMark/>
          </w:tcPr>
          <w:p w:rsidR="00485401" w:rsidRPr="00511E2A" w:rsidRDefault="00485401" w:rsidP="005A35D7">
            <w:pPr>
              <w:suppressAutoHyphens/>
              <w:jc w:val="center"/>
              <w:rPr>
                <w:b/>
              </w:rPr>
            </w:pPr>
            <w:r w:rsidRPr="00511E2A">
              <w:rPr>
                <w:b/>
              </w:rPr>
              <w:t>Умения</w:t>
            </w:r>
          </w:p>
        </w:tc>
        <w:tc>
          <w:tcPr>
            <w:tcW w:w="4536" w:type="dxa"/>
            <w:hideMark/>
          </w:tcPr>
          <w:p w:rsidR="00485401" w:rsidRPr="00511E2A" w:rsidRDefault="00485401" w:rsidP="005A35D7">
            <w:pPr>
              <w:suppressAutoHyphens/>
              <w:jc w:val="center"/>
              <w:rPr>
                <w:b/>
              </w:rPr>
            </w:pPr>
            <w:r w:rsidRPr="00511E2A">
              <w:rPr>
                <w:b/>
              </w:rPr>
              <w:t>Знания</w:t>
            </w:r>
          </w:p>
        </w:tc>
      </w:tr>
      <w:tr w:rsidR="00485401" w:rsidRPr="00511E2A" w:rsidTr="005A35D7">
        <w:trPr>
          <w:trHeight w:val="212"/>
        </w:trPr>
        <w:tc>
          <w:tcPr>
            <w:tcW w:w="1129" w:type="dxa"/>
          </w:tcPr>
          <w:p w:rsidR="00485401" w:rsidRPr="00511E2A" w:rsidRDefault="00485401" w:rsidP="005A35D7">
            <w:pPr>
              <w:suppressAutoHyphens/>
              <w:ind w:firstLine="709"/>
              <w:jc w:val="both"/>
            </w:pPr>
          </w:p>
          <w:p w:rsidR="00485401" w:rsidRPr="00511E2A" w:rsidRDefault="00485401" w:rsidP="005A35D7">
            <w:pPr>
              <w:suppressAutoHyphens/>
              <w:ind w:firstLine="709"/>
              <w:jc w:val="both"/>
            </w:pPr>
          </w:p>
          <w:p w:rsidR="00485401" w:rsidRPr="00511E2A" w:rsidRDefault="00485401" w:rsidP="005A35D7">
            <w:pPr>
              <w:suppressAutoHyphens/>
              <w:ind w:firstLine="709"/>
              <w:jc w:val="both"/>
            </w:pPr>
          </w:p>
          <w:p w:rsidR="00485401" w:rsidRPr="00511E2A" w:rsidRDefault="00485401" w:rsidP="005A35D7">
            <w:pPr>
              <w:suppressAutoHyphens/>
              <w:jc w:val="both"/>
            </w:pPr>
          </w:p>
          <w:p w:rsidR="00485401" w:rsidRPr="00511E2A" w:rsidRDefault="00485401" w:rsidP="005A35D7">
            <w:pPr>
              <w:suppressAutoHyphens/>
              <w:jc w:val="both"/>
            </w:pPr>
            <w:r w:rsidRPr="00511E2A">
              <w:t>ОК 04</w:t>
            </w:r>
          </w:p>
          <w:p w:rsidR="00485401" w:rsidRPr="00511E2A" w:rsidRDefault="00485401" w:rsidP="005A35D7">
            <w:pPr>
              <w:suppressAutoHyphens/>
              <w:jc w:val="both"/>
            </w:pPr>
            <w:r w:rsidRPr="00511E2A">
              <w:t>ОК 08</w:t>
            </w:r>
          </w:p>
          <w:p w:rsidR="00485401" w:rsidRPr="00511E2A" w:rsidRDefault="00485401" w:rsidP="005A35D7">
            <w:pPr>
              <w:suppressAutoHyphens/>
            </w:pPr>
          </w:p>
        </w:tc>
        <w:tc>
          <w:tcPr>
            <w:tcW w:w="3799" w:type="dxa"/>
          </w:tcPr>
          <w:p w:rsidR="00485401" w:rsidRPr="00511E2A" w:rsidRDefault="00485401" w:rsidP="005A35D7">
            <w:pPr>
              <w:ind w:firstLine="255"/>
              <w:jc w:val="both"/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485401" w:rsidRPr="00511E2A" w:rsidRDefault="00485401" w:rsidP="005A35D7">
            <w:pPr>
              <w:suppressAutoHyphens/>
              <w:ind w:firstLine="255"/>
              <w:jc w:val="both"/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36" w:type="dxa"/>
          </w:tcPr>
          <w:p w:rsidR="00485401" w:rsidRPr="00511E2A" w:rsidRDefault="00485401" w:rsidP="005A35D7">
            <w:pPr>
              <w:ind w:firstLine="245"/>
              <w:jc w:val="both"/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психологические основы деятельности коллектива, психологические особенности личности;</w:t>
            </w:r>
          </w:p>
          <w:p w:rsidR="00485401" w:rsidRPr="00511E2A" w:rsidRDefault="00485401" w:rsidP="005A35D7">
            <w:pPr>
              <w:ind w:firstLine="245"/>
              <w:jc w:val="both"/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основы проектной деятельности;</w:t>
            </w:r>
          </w:p>
          <w:p w:rsidR="00485401" w:rsidRPr="00511E2A" w:rsidRDefault="00485401" w:rsidP="005A35D7">
            <w:pPr>
              <w:ind w:firstLine="245"/>
              <w:jc w:val="both"/>
              <w:rPr>
                <w:sz w:val="24"/>
                <w:szCs w:val="24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485401" w:rsidRPr="00511E2A" w:rsidRDefault="00485401" w:rsidP="005A35D7">
            <w:pPr>
              <w:ind w:firstLine="245"/>
              <w:jc w:val="both"/>
              <w:rPr>
                <w:sz w:val="24"/>
                <w:szCs w:val="24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основы здорового образа жизни;</w:t>
            </w:r>
          </w:p>
          <w:p w:rsidR="00485401" w:rsidRPr="00511E2A" w:rsidRDefault="00485401" w:rsidP="005A35D7">
            <w:pPr>
              <w:ind w:firstLine="245"/>
              <w:jc w:val="both"/>
            </w:pPr>
            <w:r w:rsidRPr="00511E2A">
              <w:rPr>
                <w:bCs/>
                <w:iCs/>
                <w:sz w:val="24"/>
                <w:szCs w:val="24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511E2A">
              <w:t xml:space="preserve"> здоровья для данной специальности;</w:t>
            </w:r>
          </w:p>
          <w:p w:rsidR="00485401" w:rsidRPr="00511E2A" w:rsidRDefault="00485401" w:rsidP="005A35D7">
            <w:pPr>
              <w:suppressAutoHyphens/>
              <w:ind w:firstLine="245"/>
              <w:jc w:val="both"/>
            </w:pPr>
            <w:r w:rsidRPr="00511E2A"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6753E0" w:rsidRPr="006C3697" w:rsidRDefault="00696463" w:rsidP="006C369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3697">
        <w:rPr>
          <w:sz w:val="24"/>
          <w:szCs w:val="24"/>
        </w:rPr>
        <w:t>.</w:t>
      </w:r>
    </w:p>
    <w:p w:rsidR="006753E0" w:rsidRDefault="006753E0">
      <w:pPr>
        <w:sectPr w:rsidR="006753E0" w:rsidSect="00485401">
          <w:footerReference w:type="default" r:id="rId9"/>
          <w:pgSz w:w="11910" w:h="16840"/>
          <w:pgMar w:top="1040" w:right="995" w:bottom="1200" w:left="1480" w:header="0" w:footer="1000" w:gutter="0"/>
          <w:cols w:space="720"/>
        </w:sectPr>
      </w:pPr>
      <w:bookmarkStart w:id="0" w:name="_bookmark2"/>
      <w:bookmarkEnd w:id="0"/>
    </w:p>
    <w:p w:rsidR="006C3697" w:rsidRPr="00C323B3" w:rsidRDefault="006C3697" w:rsidP="006C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lastRenderedPageBreak/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6C3697" w:rsidRPr="00C323B3" w:rsidRDefault="006C3697" w:rsidP="006C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6C3697" w:rsidRPr="00C323B3" w:rsidRDefault="006C3697" w:rsidP="006C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6C3697" w:rsidRPr="00C323B3" w:rsidTr="00661177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6C3697" w:rsidRPr="00C323B3" w:rsidTr="00661177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485401" w:rsidP="00661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114</w:t>
            </w:r>
          </w:p>
        </w:tc>
      </w:tr>
      <w:tr w:rsidR="006C3697" w:rsidRPr="00C323B3" w:rsidTr="00661177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6C3697" w:rsidRPr="00C323B3" w:rsidTr="00661177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485401" w:rsidP="00661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114</w:t>
            </w:r>
          </w:p>
        </w:tc>
      </w:tr>
      <w:tr w:rsidR="006C3697" w:rsidRPr="00C323B3" w:rsidTr="00661177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6C3697" w:rsidRPr="00C323B3" w:rsidTr="00661177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485401" w:rsidP="0066117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6C3697" w:rsidRPr="00C323B3" w:rsidTr="00661177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C369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C3697" w:rsidRPr="00C323B3" w:rsidTr="00661177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C369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485401" w:rsidP="0066117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112</w:t>
            </w:r>
          </w:p>
        </w:tc>
      </w:tr>
      <w:tr w:rsidR="006C3697" w:rsidRPr="00C323B3" w:rsidTr="00661177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C3697" w:rsidRPr="00C323B3" w:rsidTr="00661177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6C3697" w:rsidRPr="00C323B3" w:rsidRDefault="006C3697" w:rsidP="00661177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i/>
                <w:kern w:val="3"/>
                <w:sz w:val="24"/>
                <w:szCs w:val="24"/>
              </w:rPr>
              <w:t xml:space="preserve"> д</w:t>
            </w:r>
            <w:r w:rsidR="00485401">
              <w:rPr>
                <w:i/>
                <w:kern w:val="3"/>
                <w:sz w:val="24"/>
                <w:szCs w:val="24"/>
              </w:rPr>
              <w:t>ифференцированного зачета в 6 семестре</w:t>
            </w:r>
          </w:p>
        </w:tc>
      </w:tr>
    </w:tbl>
    <w:p w:rsidR="006C3697" w:rsidRPr="00C323B3" w:rsidRDefault="006C3697" w:rsidP="006C3697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6753E0" w:rsidRDefault="006753E0">
      <w:pPr>
        <w:pStyle w:val="a3"/>
        <w:ind w:left="0"/>
        <w:rPr>
          <w:sz w:val="20"/>
        </w:rPr>
      </w:pPr>
    </w:p>
    <w:p w:rsidR="006753E0" w:rsidRDefault="006753E0">
      <w:pPr>
        <w:pStyle w:val="a3"/>
        <w:spacing w:before="186"/>
        <w:ind w:left="0"/>
        <w:rPr>
          <w:sz w:val="20"/>
        </w:rPr>
      </w:pPr>
    </w:p>
    <w:p w:rsidR="006753E0" w:rsidRDefault="006753E0">
      <w:pPr>
        <w:spacing w:line="255" w:lineRule="exact"/>
        <w:rPr>
          <w:sz w:val="24"/>
        </w:rPr>
        <w:sectPr w:rsidR="006753E0">
          <w:pgSz w:w="11910" w:h="16840"/>
          <w:pgMar w:top="1040" w:right="460" w:bottom="1200" w:left="1480" w:header="0" w:footer="1000" w:gutter="0"/>
          <w:cols w:space="720"/>
        </w:sectPr>
      </w:pPr>
    </w:p>
    <w:p w:rsidR="006753E0" w:rsidRDefault="00661177" w:rsidP="00485401">
      <w:pPr>
        <w:pStyle w:val="a7"/>
        <w:ind w:left="502"/>
        <w:rPr>
          <w:b/>
          <w:spacing w:val="-2"/>
          <w:sz w:val="24"/>
          <w:szCs w:val="24"/>
        </w:rPr>
      </w:pPr>
      <w:bookmarkStart w:id="1" w:name="_bookmark3"/>
      <w:bookmarkEnd w:id="1"/>
      <w:r w:rsidRPr="00661177">
        <w:rPr>
          <w:b/>
          <w:sz w:val="24"/>
        </w:rPr>
        <w:lastRenderedPageBreak/>
        <w:t xml:space="preserve">2.2. </w:t>
      </w:r>
      <w:r w:rsidRPr="00661177">
        <w:rPr>
          <w:b/>
          <w:sz w:val="24"/>
          <w:szCs w:val="24"/>
        </w:rPr>
        <w:t>Тематический план и содержание учебной дисциплины СГ.0</w:t>
      </w:r>
      <w:r w:rsidR="00485401">
        <w:rPr>
          <w:b/>
          <w:sz w:val="24"/>
          <w:szCs w:val="24"/>
        </w:rPr>
        <w:t>4</w:t>
      </w:r>
      <w:r w:rsidRPr="00661177">
        <w:rPr>
          <w:b/>
          <w:spacing w:val="-2"/>
          <w:sz w:val="24"/>
          <w:szCs w:val="24"/>
        </w:rPr>
        <w:t xml:space="preserve"> </w:t>
      </w:r>
      <w:r w:rsidR="00696463" w:rsidRPr="00661177">
        <w:rPr>
          <w:b/>
          <w:sz w:val="24"/>
          <w:szCs w:val="24"/>
        </w:rPr>
        <w:t>Физическая</w:t>
      </w:r>
      <w:r w:rsidR="00696463" w:rsidRPr="00661177">
        <w:rPr>
          <w:b/>
          <w:spacing w:val="-11"/>
          <w:sz w:val="24"/>
          <w:szCs w:val="24"/>
        </w:rPr>
        <w:t xml:space="preserve"> </w:t>
      </w:r>
      <w:r w:rsidR="00696463" w:rsidRPr="00661177">
        <w:rPr>
          <w:b/>
          <w:spacing w:val="-2"/>
          <w:sz w:val="24"/>
          <w:szCs w:val="24"/>
        </w:rPr>
        <w:t>культура</w:t>
      </w:r>
      <w:bookmarkStart w:id="2" w:name="_bookmark4"/>
      <w:bookmarkEnd w:id="2"/>
    </w:p>
    <w:p w:rsidR="00485401" w:rsidRDefault="00485401" w:rsidP="00485401">
      <w:pPr>
        <w:pStyle w:val="a7"/>
        <w:ind w:left="502"/>
        <w:rPr>
          <w:b/>
          <w:spacing w:val="-2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079"/>
        <w:gridCol w:w="2376"/>
        <w:gridCol w:w="1877"/>
      </w:tblGrid>
      <w:tr w:rsidR="00485401" w:rsidRPr="00511E2A" w:rsidTr="005A35D7">
        <w:trPr>
          <w:cantSplit/>
          <w:trHeight w:val="20"/>
        </w:trPr>
        <w:tc>
          <w:tcPr>
            <w:tcW w:w="2836" w:type="dxa"/>
            <w:vAlign w:val="center"/>
            <w:hideMark/>
          </w:tcPr>
          <w:p w:rsidR="00485401" w:rsidRPr="00511E2A" w:rsidRDefault="00485401" w:rsidP="005A35D7">
            <w:pPr>
              <w:tabs>
                <w:tab w:val="left" w:pos="0"/>
              </w:tabs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79" w:type="dxa"/>
            <w:vAlign w:val="center"/>
            <w:hideMark/>
          </w:tcPr>
          <w:p w:rsidR="00485401" w:rsidRPr="00511E2A" w:rsidRDefault="00485401" w:rsidP="005A35D7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76" w:type="dxa"/>
            <w:vAlign w:val="center"/>
            <w:hideMark/>
          </w:tcPr>
          <w:p w:rsidR="00485401" w:rsidRPr="00511E2A" w:rsidRDefault="00485401" w:rsidP="005A35D7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1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3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  <w:hideMark/>
          </w:tcPr>
          <w:p w:rsidR="00485401" w:rsidRPr="00511E2A" w:rsidRDefault="00485401" w:rsidP="005A35D7">
            <w:pPr>
              <w:rPr>
                <w:b/>
              </w:rPr>
            </w:pPr>
            <w:r w:rsidRPr="00511E2A">
              <w:rPr>
                <w:b/>
              </w:rPr>
              <w:t xml:space="preserve">Раздел 1. Физическая культура и формирование ЗОЖ 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1.1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Здоровый образ жизни</w:t>
            </w:r>
          </w:p>
          <w:p w:rsidR="00485401" w:rsidRPr="00511E2A" w:rsidRDefault="00485401" w:rsidP="005A35D7">
            <w:pPr>
              <w:jc w:val="right"/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jc w:val="both"/>
              <w:rPr>
                <w:b/>
              </w:rPr>
            </w:pPr>
            <w:r w:rsidRPr="00511E2A">
              <w:rPr>
                <w:b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2/0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ind w:firstLine="318"/>
              <w:jc w:val="both"/>
              <w:rPr>
                <w:b/>
              </w:rPr>
            </w:pPr>
            <w:r w:rsidRPr="00511E2A">
              <w:t>Здоровье населения России. Факторы риска и их влияние на здоровье. Современная концепция здоровья и здорового образа жизни. Мотивация ЗОЖ. Критерии эффективности здорового образа жизни. его основные методы, показатели и критерии оценки, использование методов стандартов, антропометрических индексов, номограмм, функциональных проб.</w:t>
            </w:r>
          </w:p>
          <w:p w:rsidR="00485401" w:rsidRPr="00511E2A" w:rsidRDefault="00485401" w:rsidP="005A35D7">
            <w:pPr>
              <w:ind w:firstLine="318"/>
              <w:jc w:val="both"/>
            </w:pPr>
            <w:r w:rsidRPr="00511E2A">
              <w:t>Организм, среда, адаптация. Культура питания. Возрастная физиология. Организация жизнедеятельности, адекватная биоритмам. Культура здоровья и вредные пристрастия. Сексуальная культура – ключевой фактор психического и физического благополучия обучающегося. Культура психического здоровья. Оптимизация умственной работоспособности обучающегося в образовательном процессе. Средства физической культуры в регуляции работоспособности. Формирование валеологической компетенции в оценке уровня своего здоровья и формирования ЗОЖ.</w:t>
            </w:r>
          </w:p>
          <w:p w:rsidR="00485401" w:rsidRPr="00511E2A" w:rsidRDefault="00485401" w:rsidP="005A35D7">
            <w:pPr>
              <w:ind w:firstLine="318"/>
              <w:jc w:val="both"/>
              <w:rPr>
                <w:b/>
              </w:rPr>
            </w:pPr>
            <w:r w:rsidRPr="00511E2A">
              <w:t>Особенности организации физического воспитания в образовательном учреждении (валеологическая и профессиональная направленность). Цели и задачи физической культуры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  <w:rPr>
                <w:bCs/>
              </w:rPr>
            </w:pPr>
            <w:r w:rsidRPr="00511E2A">
              <w:rPr>
                <w:bCs/>
              </w:rPr>
              <w:t>2</w:t>
            </w: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</w:pPr>
          </w:p>
          <w:p w:rsidR="00485401" w:rsidRPr="00511E2A" w:rsidRDefault="00485401" w:rsidP="005A35D7">
            <w:pPr>
              <w:jc w:val="center"/>
              <w:rPr>
                <w:bCs/>
              </w:rPr>
            </w:pP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485401">
            <w:pPr>
              <w:widowControl/>
              <w:numPr>
                <w:ilvl w:val="1"/>
                <w:numId w:val="13"/>
              </w:numPr>
              <w:autoSpaceDE/>
              <w:autoSpaceDN/>
              <w:spacing w:before="120" w:after="120"/>
              <w:rPr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jc w:val="both"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</w:pPr>
            <w:r w:rsidRPr="00511E2A">
              <w:t>-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  <w:hideMark/>
          </w:tcPr>
          <w:p w:rsidR="00485401" w:rsidRPr="00511E2A" w:rsidRDefault="00485401" w:rsidP="005A35D7">
            <w:pPr>
              <w:rPr>
                <w:b/>
              </w:rPr>
            </w:pPr>
            <w:r w:rsidRPr="00511E2A">
              <w:rPr>
                <w:b/>
              </w:rPr>
              <w:t xml:space="preserve">Раздел 2. </w:t>
            </w:r>
            <w:r w:rsidRPr="00511E2A">
              <w:rPr>
                <w:b/>
                <w:bCs/>
              </w:rPr>
              <w:t>Легкая атлетика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20/20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jc w:val="center"/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2.1</w:t>
            </w:r>
          </w:p>
          <w:p w:rsidR="00485401" w:rsidRPr="00511E2A" w:rsidRDefault="00485401" w:rsidP="005A35D7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1.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</w:p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2.2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  <w:spacing w:val="7"/>
              </w:rPr>
              <w:t xml:space="preserve">Совершенствование </w:t>
            </w:r>
            <w:r w:rsidRPr="00511E2A">
              <w:rPr>
                <w:b/>
                <w:spacing w:val="7"/>
              </w:rPr>
              <w:lastRenderedPageBreak/>
              <w:t>техники длительного бега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</w:pPr>
            <w:r w:rsidRPr="00511E2A"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lastRenderedPageBreak/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1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1"/>
              </w:rPr>
            </w:pPr>
            <w:r w:rsidRPr="00511E2A">
              <w:t xml:space="preserve">Практическое занятие № 2. </w:t>
            </w:r>
            <w:r w:rsidRPr="00511E2A">
              <w:rPr>
                <w:spacing w:val="7"/>
              </w:rPr>
              <w:t>Совершенствование техники длительного бега</w:t>
            </w:r>
            <w:r w:rsidRPr="00511E2A"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lastRenderedPageBreak/>
              <w:t>Тема 2.3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  <w:spacing w:val="-1"/>
              </w:rPr>
              <w:t>Совершенствование техники прыжка в длину с места, с разбега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b/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pacing w:val="1"/>
              </w:rPr>
            </w:pPr>
            <w:r w:rsidRPr="00511E2A">
              <w:t xml:space="preserve">Практическое занятие № 3. </w:t>
            </w:r>
            <w:r w:rsidRPr="00511E2A"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2.4</w:t>
            </w:r>
          </w:p>
          <w:p w:rsidR="00485401" w:rsidRPr="00511E2A" w:rsidRDefault="00485401" w:rsidP="005A35D7">
            <w:pPr>
              <w:jc w:val="center"/>
              <w:rPr>
                <w:b/>
                <w:spacing w:val="-1"/>
              </w:rPr>
            </w:pPr>
            <w:r w:rsidRPr="00511E2A">
              <w:rPr>
                <w:b/>
                <w:spacing w:val="-1"/>
              </w:rPr>
              <w:t>Эстафетный бег 4х100.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  <w:spacing w:val="-1"/>
              </w:rPr>
              <w:t>Челночный бег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pacing w:val="-3"/>
              </w:rPr>
            </w:pPr>
            <w:r w:rsidRPr="00511E2A"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contextualSpacing/>
              <w:jc w:val="both"/>
              <w:rPr>
                <w:spacing w:val="-3"/>
              </w:rPr>
            </w:pPr>
            <w:r w:rsidRPr="00511E2A">
              <w:t>Практическое занятие № 4. Выполнение эстафетного бега 4х100, челночного бега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2.5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Выполнение контрольных нормативов в беге и прыжках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t xml:space="preserve">Практическое занятие № 5. </w:t>
            </w:r>
            <w:r w:rsidRPr="00511E2A">
              <w:rPr>
                <w:spacing w:val="-3"/>
              </w:rPr>
              <w:t xml:space="preserve">Выполнение контрольных нормативов в беге 30 м, 60 м, 100 м, 400 м, 500 м (д), 1000 м (ю), 2000 м (д), 3000 м (ю); прыжок в длину с места, с разбега </w:t>
            </w:r>
            <w:r w:rsidRPr="00511E2A">
              <w:t>способом «согнув ноги», бег на выносливость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  <w:hideMark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  <w:bCs/>
              </w:rPr>
              <w:t>Раздел 3. Волейбол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26/26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3.1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Стойки игрока и перемещения. Общая физическая подготовка (ОФП)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rPr>
                <w:b/>
                <w:spacing w:val="-3"/>
              </w:rPr>
              <w:t xml:space="preserve">Содержание учебного материала 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spacing w:val="6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t>Практическое занятие № 6. Выполнение перемещения по зонам площадки, выполнение тестов по ОФП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3.2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Приемы и передачи мяча снизу и сверху двумя</w:t>
            </w:r>
            <w:r w:rsidRPr="00511E2A">
              <w:rPr>
                <w:b/>
              </w:rPr>
              <w:br/>
              <w:t>руками.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t xml:space="preserve">Практическое занятие № 7. Выполнение комплекса </w:t>
            </w:r>
            <w:r w:rsidRPr="00511E2A">
              <w:rPr>
                <w:spacing w:val="1"/>
              </w:rPr>
              <w:t>упражнений по ОФП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 3.3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Нижняя прямая и боковая подача. ОФП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8. 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3.4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Верхняя прямая подача.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2"/>
              </w:rPr>
            </w:pPr>
            <w:r w:rsidRPr="00511E2A">
              <w:t>Практическое занятие № 9.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3.5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Тактика игры в защите и нападении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6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spacing w:val="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spacing w:val="3"/>
              </w:rPr>
            </w:pPr>
            <w:r w:rsidRPr="00511E2A">
              <w:t>Практическое занятие № 10. Отработка тактики игры, выполнение приёмов передачи мяча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3.6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lastRenderedPageBreak/>
              <w:t>Основы методики</w:t>
            </w:r>
            <w:r w:rsidRPr="00511E2A">
              <w:rPr>
                <w:b/>
              </w:rPr>
              <w:br/>
              <w:t>судейства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lastRenderedPageBreak/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t>Практическое занятие № 11. Отработка навыков судейства в волейболе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3.7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Контроль выполнения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тестов по волейболу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6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t>Практическое занятие № 12. Выполнение передачи мяча в парах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t>Практическое занятие № 13. Игра по упрощённым правилам волейбола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t>Практическое занятие № 14. Игра по правилам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  <w:hideMark/>
          </w:tcPr>
          <w:p w:rsidR="00485401" w:rsidRPr="00511E2A" w:rsidRDefault="00485401" w:rsidP="005A35D7">
            <w:pPr>
              <w:rPr>
                <w:bCs/>
              </w:rPr>
            </w:pPr>
            <w:r w:rsidRPr="00511E2A">
              <w:rPr>
                <w:b/>
              </w:rPr>
              <w:t>Раздел 4. Баскетбол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36/36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4.1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  <w:spacing w:val="1"/>
              </w:rPr>
            </w:pPr>
            <w:r w:rsidRPr="00511E2A">
              <w:rPr>
                <w:b/>
                <w:bCs/>
              </w:rPr>
              <w:t>Стойка игрока, перемещения, остановки, повороты.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6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1"/>
              </w:rPr>
            </w:pPr>
            <w:r w:rsidRPr="00511E2A">
              <w:t>Практическое занятие № 15. Выполнение упражнений для укрепления мышц плечевого пояса, ног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4.2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Передачи мяча.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t>Практическое занятие № 16. Выполнение упражнений для развития скоростно-силовых и координационных способностей, упражнений для развития верхнего плечевого пояса.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4.3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Ведение мяча и броски мяча в корзину с места, в движении, прыжком.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6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t>Практическое занятие № 17.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4.4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Техника штрафных</w:t>
            </w:r>
            <w:r w:rsidRPr="00511E2A">
              <w:rPr>
                <w:b/>
              </w:rPr>
              <w:br/>
              <w:t>бросков. ОФП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6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18 Выполнение упражнений для укрепления мышц кистей, плечевого пояса, ног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4.5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Тактика игры в защите и нападении. Игра по упрощенным правилам баскетбола. Игра</w:t>
            </w:r>
            <w:r w:rsidRPr="00511E2A">
              <w:rPr>
                <w:b/>
              </w:rPr>
              <w:br/>
              <w:t>по правилам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8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jc w:val="both"/>
              <w:rPr>
                <w:b/>
                <w:spacing w:val="-3"/>
              </w:rPr>
            </w:pPr>
            <w:r w:rsidRPr="00511E2A">
              <w:t>Практическое занятие № 19. Игра по упрощенным правилам баскетбола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jc w:val="both"/>
            </w:pPr>
            <w:r w:rsidRPr="00511E2A">
              <w:t>Практическое занятие № 20. Игра по правилам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4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/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  <w:hideMark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4.6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Практика судейства в баскетболе</w:t>
            </w: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8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lastRenderedPageBreak/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21. Практика в судействе соревнований по баскетболу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  <w:hideMark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  <w:hideMark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 xml:space="preserve">Практическое занятие 22. Выполнение контрольных упражнений: </w:t>
            </w:r>
            <w:r w:rsidRPr="00511E2A"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 w:rsidRPr="00511E2A">
              <w:t xml:space="preserve">баскетбольная «дорожка» 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  <w:hideMark/>
          </w:tcPr>
          <w:p w:rsidR="00485401" w:rsidRPr="00511E2A" w:rsidRDefault="00485401" w:rsidP="005A35D7">
            <w:pPr>
              <w:rPr>
                <w:b/>
              </w:rPr>
            </w:pPr>
            <w:r w:rsidRPr="00511E2A">
              <w:rPr>
                <w:b/>
                <w:bCs/>
              </w:rPr>
              <w:lastRenderedPageBreak/>
              <w:t>Раздел 5. Гимнастика</w:t>
            </w:r>
          </w:p>
        </w:tc>
        <w:tc>
          <w:tcPr>
            <w:tcW w:w="2376" w:type="dxa"/>
            <w:hideMark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16/16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  <w:i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5.1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Строевые приемы</w:t>
            </w:r>
          </w:p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1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t>Практическое занятие № 23. Отработка строевых приёмов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5.2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Техника акробатических упражнений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jc w:val="both"/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jc w:val="both"/>
            </w:pPr>
            <w:r w:rsidRPr="00511E2A">
              <w:t>Практическое занятие № 24. Отработка техники акробатических упражнений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5.3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Упражнения на брусьях (юноши). Гиревой спорт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1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1"/>
              </w:rPr>
            </w:pPr>
            <w:r w:rsidRPr="00511E2A">
              <w:t xml:space="preserve">Практическое занятие № 25. </w:t>
            </w:r>
            <w:r w:rsidRPr="00511E2A"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5.4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  <w:bCs/>
              </w:rPr>
              <w:t>Упражнения на бревне (девушки). ППФП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6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4"/>
              </w:rPr>
            </w:pPr>
            <w:r w:rsidRPr="00511E2A">
              <w:t xml:space="preserve">Практическое занятие № 26. </w:t>
            </w:r>
            <w:r w:rsidRPr="00511E2A">
              <w:rPr>
                <w:spacing w:val="-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  <w:p w:rsidR="00485401" w:rsidRPr="00511E2A" w:rsidRDefault="00485401" w:rsidP="005A35D7">
            <w:pPr>
              <w:contextualSpacing/>
              <w:jc w:val="both"/>
              <w:rPr>
                <w:spacing w:val="6"/>
              </w:rPr>
            </w:pP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5.5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Составление комплекса ОРУ и проведение их обучающимися</w:t>
            </w:r>
          </w:p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8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t>Практическое занятие № 27. Выполнение комплекса ОРУ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t xml:space="preserve">Практическое занятие № 28. Контроль комбинации </w:t>
            </w:r>
            <w:r w:rsidRPr="00511E2A">
              <w:rPr>
                <w:spacing w:val="-3"/>
              </w:rPr>
              <w:t>по акробатике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t xml:space="preserve">Практическое занятие № 29. Контроль комбинации </w:t>
            </w:r>
            <w:r w:rsidRPr="00511E2A">
              <w:rPr>
                <w:spacing w:val="-3"/>
              </w:rPr>
              <w:t>на бревне, брусьях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</w:pPr>
            <w:r w:rsidRPr="00511E2A">
              <w:t>Практическое занятие № 30. Контроль выполнения упражнений по ритмической гимнастике, гиревому спорту. ППФП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</w:rPr>
              <w:t>Раздел 6. Бадминтон. Атлетическая, дыхательная гимнастика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14/14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  <w:i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Тема.6.1</w:t>
            </w:r>
          </w:p>
          <w:p w:rsidR="00485401" w:rsidRPr="00511E2A" w:rsidRDefault="00485401" w:rsidP="005A35D7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Игровая стойка, основные удары в бадминтоне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t>Практическое занятие № 31. Выполнение упражнений для укрепления мышц кистей, плечевого пояса, ног, брюшного пресса, комплексы упражнений атлетической и дыхательной гимнастики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6.2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Подачи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0/2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2E4A76" w:rsidRDefault="002E4A76" w:rsidP="002E4A76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t>Практическое занятие № 32. Отработка подач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 6.3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Нападающий удар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lastRenderedPageBreak/>
              <w:t>ОК 08</w:t>
            </w: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t xml:space="preserve">Практическое занятие № 33. Отработка атакующих ударов, нападающего удара </w:t>
            </w:r>
            <w:r w:rsidRPr="00511E2A">
              <w:rPr>
                <w:spacing w:val="-3"/>
              </w:rPr>
              <w:t>«смеш»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</w:rPr>
              <w:lastRenderedPageBreak/>
              <w:t>Тема 6.4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Судейство соревнований по бадминтону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8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34. Игра по упрощённым правилам. Судейство соревнований по бадминтону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 xml:space="preserve">Практическое занятие №е 35. Контроль </w:t>
            </w:r>
            <w:r w:rsidRPr="00511E2A">
              <w:rPr>
                <w:spacing w:val="-3"/>
              </w:rPr>
              <w:t>техники подач, ударов справа, слева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 xml:space="preserve">Практическое занятие № 36. Контроль </w:t>
            </w:r>
            <w:r w:rsidRPr="00511E2A">
              <w:rPr>
                <w:spacing w:val="-3"/>
              </w:rPr>
              <w:t>техники игры: одиночные, парные игры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</w:pPr>
            <w:r w:rsidRPr="00511E2A">
              <w:t>Практическое занятие № 37. Игра по правилам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</w:tcPr>
          <w:p w:rsidR="00485401" w:rsidRPr="00511E2A" w:rsidRDefault="00485401" w:rsidP="005A35D7">
            <w:pPr>
              <w:contextualSpacing/>
              <w:rPr>
                <w:b/>
                <w:spacing w:val="-3"/>
              </w:rPr>
            </w:pPr>
            <w:r w:rsidRPr="00511E2A">
              <w:rPr>
                <w:b/>
              </w:rPr>
              <w:t>Раздел 7. Профессионально-прикладная физическая подготовка (ППФП)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jc w:val="center"/>
              <w:rPr>
                <w:b/>
              </w:rPr>
            </w:pPr>
            <w:r w:rsidRPr="00511E2A">
              <w:rPr>
                <w:b/>
              </w:rPr>
              <w:t>10/8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jc w:val="center"/>
              <w:rPr>
                <w:b/>
                <w:i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 w:val="restart"/>
          </w:tcPr>
          <w:p w:rsidR="00485401" w:rsidRPr="00511E2A" w:rsidRDefault="00485401" w:rsidP="005A35D7">
            <w:pPr>
              <w:ind w:left="9"/>
              <w:jc w:val="center"/>
              <w:rPr>
                <w:b/>
              </w:rPr>
            </w:pPr>
            <w:r w:rsidRPr="00511E2A">
              <w:rPr>
                <w:b/>
              </w:rPr>
              <w:t>Тема.7.1</w:t>
            </w:r>
          </w:p>
          <w:p w:rsidR="00485401" w:rsidRPr="00511E2A" w:rsidRDefault="00485401" w:rsidP="005A35D7">
            <w:pPr>
              <w:ind w:left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b/>
              </w:rPr>
            </w:pPr>
            <w:r w:rsidRPr="00511E2A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contextualSpacing/>
              <w:jc w:val="center"/>
              <w:rPr>
                <w:b/>
              </w:rPr>
            </w:pPr>
            <w:r w:rsidRPr="00511E2A">
              <w:rPr>
                <w:b/>
              </w:rPr>
              <w:t>10/8</w:t>
            </w:r>
          </w:p>
        </w:tc>
        <w:tc>
          <w:tcPr>
            <w:tcW w:w="1877" w:type="dxa"/>
            <w:vMerge w:val="restart"/>
          </w:tcPr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04</w:t>
            </w:r>
          </w:p>
          <w:p w:rsidR="00485401" w:rsidRPr="00511E2A" w:rsidRDefault="00485401" w:rsidP="005A35D7">
            <w:pPr>
              <w:jc w:val="center"/>
              <w:rPr>
                <w:rFonts w:eastAsia="Calibri"/>
                <w:spacing w:val="2"/>
                <w:shd w:val="clear" w:color="auto" w:fill="FFFFFF"/>
              </w:rPr>
            </w:pPr>
            <w:r w:rsidRPr="00511E2A">
              <w:rPr>
                <w:rFonts w:eastAsia="Calibri"/>
                <w:spacing w:val="2"/>
                <w:shd w:val="clear" w:color="auto" w:fill="FFFFFF"/>
              </w:rPr>
              <w:t>ОК 08</w:t>
            </w:r>
          </w:p>
          <w:p w:rsidR="00485401" w:rsidRPr="00511E2A" w:rsidRDefault="00485401" w:rsidP="005A35D7">
            <w:pPr>
              <w:jc w:val="center"/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rPr>
                <w:spacing w:val="-3"/>
              </w:rPr>
            </w:pPr>
            <w:r w:rsidRPr="00511E2A">
              <w:rPr>
                <w:b/>
              </w:rPr>
              <w:t>В том числе практических занятий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8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Cs/>
              </w:rPr>
            </w:pPr>
            <w:r w:rsidRPr="00511E2A">
              <w:rPr>
                <w:bCs/>
              </w:rPr>
              <w:t>Практическое занятие № 38. Разучивание, закрепление и совершенствование профессионально значимых двигательных действий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spacing w:val="-3"/>
              </w:rPr>
            </w:pPr>
            <w:r w:rsidRPr="00511E2A">
              <w:rPr>
                <w:spacing w:val="-3"/>
              </w:rPr>
              <w:t>Практическое занятие № 39. Формирование профессионально значимых физических качеств</w:t>
            </w:r>
          </w:p>
        </w:tc>
        <w:tc>
          <w:tcPr>
            <w:tcW w:w="2376" w:type="dxa"/>
          </w:tcPr>
          <w:p w:rsidR="00485401" w:rsidRPr="00511E2A" w:rsidRDefault="002E4A76" w:rsidP="002E4A76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2E4A76" w:rsidP="005A35D7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Практическое занятие № 40. </w:t>
            </w:r>
            <w:r w:rsidR="00485401" w:rsidRPr="00511E2A">
              <w:rPr>
                <w:spacing w:val="-3"/>
              </w:rPr>
              <w:t>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2E4A76" w:rsidP="005A35D7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Практическое занятие № 41. </w:t>
            </w:r>
            <w:r w:rsidR="00485401" w:rsidRPr="00511E2A">
              <w:rPr>
                <w:spacing w:val="-3"/>
              </w:rPr>
              <w:t>Техника выполнения упражнений с предметами и без предметов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</w:pPr>
            <w:r w:rsidRPr="00511E2A">
              <w:t>2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2836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  <w:tc>
          <w:tcPr>
            <w:tcW w:w="8079" w:type="dxa"/>
          </w:tcPr>
          <w:p w:rsidR="00485401" w:rsidRPr="00511E2A" w:rsidRDefault="00485401" w:rsidP="005A35D7">
            <w:pPr>
              <w:contextualSpacing/>
              <w:jc w:val="both"/>
              <w:rPr>
                <w:b/>
                <w:bCs/>
                <w:spacing w:val="-3"/>
              </w:rPr>
            </w:pPr>
            <w:r w:rsidRPr="00511E2A">
              <w:rPr>
                <w:b/>
                <w:bCs/>
                <w:spacing w:val="-3"/>
              </w:rPr>
              <w:t>Самостоятельная работа обучающихся</w:t>
            </w:r>
            <w:r w:rsidRPr="00511E2A">
              <w:rPr>
                <w:spacing w:val="-3"/>
              </w:rPr>
              <w:t>*</w:t>
            </w:r>
          </w:p>
        </w:tc>
        <w:tc>
          <w:tcPr>
            <w:tcW w:w="2376" w:type="dxa"/>
          </w:tcPr>
          <w:p w:rsidR="00485401" w:rsidRPr="00511E2A" w:rsidRDefault="00485401" w:rsidP="005A35D7">
            <w:pPr>
              <w:tabs>
                <w:tab w:val="left" w:pos="705"/>
              </w:tabs>
              <w:contextualSpacing/>
              <w:jc w:val="center"/>
            </w:pPr>
            <w:r w:rsidRPr="00511E2A">
              <w:t>-</w:t>
            </w:r>
          </w:p>
        </w:tc>
        <w:tc>
          <w:tcPr>
            <w:tcW w:w="1877" w:type="dxa"/>
            <w:vMerge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</w:tcPr>
          <w:p w:rsidR="00485401" w:rsidRPr="00511E2A" w:rsidRDefault="00485401" w:rsidP="005A35D7">
            <w:pPr>
              <w:rPr>
                <w:b/>
              </w:rPr>
            </w:pPr>
            <w:r w:rsidRPr="00511E2A">
              <w:rPr>
                <w:b/>
              </w:rPr>
              <w:t>Промежуточная аттестация</w:t>
            </w:r>
            <w:r w:rsidR="002E4A76">
              <w:rPr>
                <w:b/>
              </w:rPr>
              <w:t xml:space="preserve"> в форме дифференцированного зачета</w:t>
            </w:r>
          </w:p>
        </w:tc>
        <w:tc>
          <w:tcPr>
            <w:tcW w:w="2376" w:type="dxa"/>
          </w:tcPr>
          <w:p w:rsidR="00485401" w:rsidRPr="00511E2A" w:rsidRDefault="002E4A76" w:rsidP="005A35D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  <w:tr w:rsidR="00485401" w:rsidRPr="00511E2A" w:rsidTr="005A35D7">
        <w:trPr>
          <w:cantSplit/>
          <w:trHeight w:val="20"/>
        </w:trPr>
        <w:tc>
          <w:tcPr>
            <w:tcW w:w="10915" w:type="dxa"/>
            <w:gridSpan w:val="2"/>
          </w:tcPr>
          <w:p w:rsidR="00485401" w:rsidRPr="00511E2A" w:rsidRDefault="00485401" w:rsidP="005A35D7">
            <w:pPr>
              <w:rPr>
                <w:b/>
              </w:rPr>
            </w:pPr>
            <w:r w:rsidRPr="00511E2A">
              <w:rPr>
                <w:b/>
              </w:rPr>
              <w:t>Всего</w:t>
            </w:r>
          </w:p>
        </w:tc>
        <w:tc>
          <w:tcPr>
            <w:tcW w:w="2376" w:type="dxa"/>
          </w:tcPr>
          <w:p w:rsidR="00485401" w:rsidRPr="00511E2A" w:rsidRDefault="00485401" w:rsidP="002E4A76">
            <w:pPr>
              <w:tabs>
                <w:tab w:val="center" w:pos="1080"/>
                <w:tab w:val="right" w:pos="2160"/>
              </w:tabs>
              <w:contextualSpacing/>
              <w:rPr>
                <w:b/>
              </w:rPr>
            </w:pPr>
            <w:r w:rsidRPr="00511E2A">
              <w:rPr>
                <w:b/>
              </w:rPr>
              <w:tab/>
            </w:r>
            <w:r w:rsidR="002E4A76">
              <w:rPr>
                <w:b/>
              </w:rPr>
              <w:t>114</w:t>
            </w:r>
            <w:r w:rsidRPr="00511E2A">
              <w:rPr>
                <w:b/>
              </w:rPr>
              <w:tab/>
            </w:r>
          </w:p>
        </w:tc>
        <w:tc>
          <w:tcPr>
            <w:tcW w:w="1877" w:type="dxa"/>
          </w:tcPr>
          <w:p w:rsidR="00485401" w:rsidRPr="00511E2A" w:rsidRDefault="00485401" w:rsidP="005A35D7">
            <w:pPr>
              <w:rPr>
                <w:b/>
              </w:rPr>
            </w:pPr>
          </w:p>
        </w:tc>
      </w:tr>
    </w:tbl>
    <w:p w:rsidR="00485401" w:rsidRDefault="00485401" w:rsidP="00485401">
      <w:pPr>
        <w:pStyle w:val="a7"/>
        <w:ind w:left="502"/>
        <w:rPr>
          <w:b/>
          <w:spacing w:val="-2"/>
          <w:sz w:val="24"/>
          <w:szCs w:val="24"/>
        </w:rPr>
      </w:pPr>
    </w:p>
    <w:p w:rsidR="00485401" w:rsidRDefault="00485401" w:rsidP="00485401">
      <w:pPr>
        <w:pStyle w:val="a7"/>
        <w:ind w:left="502"/>
        <w:rPr>
          <w:b/>
          <w:spacing w:val="-2"/>
          <w:sz w:val="24"/>
          <w:szCs w:val="24"/>
        </w:rPr>
      </w:pPr>
    </w:p>
    <w:p w:rsidR="00485401" w:rsidRDefault="00485401" w:rsidP="00485401">
      <w:pPr>
        <w:pStyle w:val="a7"/>
        <w:ind w:left="502"/>
        <w:rPr>
          <w:b/>
          <w:spacing w:val="-2"/>
          <w:sz w:val="24"/>
          <w:szCs w:val="24"/>
        </w:rPr>
      </w:pPr>
    </w:p>
    <w:p w:rsidR="00485401" w:rsidRDefault="00485401" w:rsidP="00485401">
      <w:pPr>
        <w:pStyle w:val="a7"/>
        <w:ind w:left="502"/>
        <w:rPr>
          <w:sz w:val="2"/>
          <w:szCs w:val="2"/>
        </w:rPr>
        <w:sectPr w:rsidR="00485401">
          <w:footerReference w:type="default" r:id="rId10"/>
          <w:type w:val="continuous"/>
          <w:pgSz w:w="16840" w:h="11910" w:orient="landscape"/>
          <w:pgMar w:top="540" w:right="1460" w:bottom="1547" w:left="900" w:header="0" w:footer="1000" w:gutter="0"/>
          <w:cols w:space="720"/>
        </w:sectPr>
      </w:pPr>
    </w:p>
    <w:p w:rsidR="006753E0" w:rsidRDefault="006753E0">
      <w:pPr>
        <w:rPr>
          <w:sz w:val="2"/>
          <w:szCs w:val="2"/>
        </w:rPr>
        <w:sectPr w:rsidR="006753E0">
          <w:type w:val="continuous"/>
          <w:pgSz w:w="16840" w:h="11910" w:orient="landscape"/>
          <w:pgMar w:top="540" w:right="1460" w:bottom="1776" w:left="900" w:header="0" w:footer="1000" w:gutter="0"/>
          <w:cols w:space="720"/>
        </w:sectPr>
      </w:pPr>
    </w:p>
    <w:p w:rsidR="004C46D9" w:rsidRPr="009616F0" w:rsidRDefault="004C46D9" w:rsidP="004C46D9">
      <w:pPr>
        <w:pStyle w:val="1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3" w:name="_bookmark5"/>
      <w:bookmarkEnd w:id="3"/>
      <w:r w:rsidRPr="009616F0">
        <w:rPr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4C46D9" w:rsidRPr="009616F0" w:rsidRDefault="004C46D9" w:rsidP="004C46D9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4C46D9" w:rsidRPr="009616F0" w:rsidRDefault="004C46D9" w:rsidP="004C46D9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066FA" w:rsidRDefault="00B066FA" w:rsidP="00B066FA">
      <w:pPr>
        <w:suppressAutoHyphens/>
        <w:ind w:firstLine="709"/>
        <w:jc w:val="both"/>
        <w:rPr>
          <w:bCs/>
          <w:sz w:val="24"/>
          <w:szCs w:val="24"/>
        </w:rPr>
      </w:pPr>
      <w:r>
        <w:t xml:space="preserve">Реализация программы учебного предмета требует наличия кабинета </w:t>
      </w:r>
      <w:r w:rsidRPr="00511E2A">
        <w:rPr>
          <w:bCs/>
          <w:sz w:val="24"/>
          <w:szCs w:val="24"/>
        </w:rPr>
        <w:t>«Спортивный комплекс»</w:t>
      </w:r>
      <w:r>
        <w:rPr>
          <w:bCs/>
          <w:sz w:val="24"/>
          <w:szCs w:val="24"/>
        </w:rPr>
        <w:t>.</w:t>
      </w:r>
    </w:p>
    <w:p w:rsidR="00B066FA" w:rsidRPr="00B066FA" w:rsidRDefault="00B066FA" w:rsidP="00B06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z w:val="24"/>
          <w:szCs w:val="24"/>
          <w:lang w:eastAsia="ru-RU"/>
        </w:rPr>
      </w:pPr>
      <w:r w:rsidRPr="00B066FA">
        <w:rPr>
          <w:sz w:val="24"/>
          <w:szCs w:val="24"/>
          <w:lang w:eastAsia="ru-RU"/>
        </w:rPr>
        <w:t>Оборудование учебного кабинета и рабочих мест кабинета:</w:t>
      </w:r>
    </w:p>
    <w:p w:rsidR="00B066FA" w:rsidRDefault="00B066FA" w:rsidP="00B066FA">
      <w:pPr>
        <w:suppressAutoHyphens/>
        <w:ind w:firstLine="709"/>
        <w:jc w:val="both"/>
        <w:rPr>
          <w:szCs w:val="24"/>
        </w:rPr>
      </w:pPr>
      <w:bookmarkStart w:id="4" w:name="_GoBack"/>
      <w:r w:rsidRPr="00511E2A">
        <w:rPr>
          <w:sz w:val="24"/>
          <w:szCs w:val="24"/>
        </w:rPr>
        <w:t>Баскетбольные мячи</w:t>
      </w:r>
      <w:r>
        <w:rPr>
          <w:sz w:val="24"/>
          <w:szCs w:val="24"/>
        </w:rPr>
        <w:t xml:space="preserve">, </w:t>
      </w:r>
      <w:r w:rsidRPr="00511E2A">
        <w:rPr>
          <w:szCs w:val="24"/>
        </w:rPr>
        <w:t>Волейбольные мячи</w:t>
      </w:r>
      <w:r>
        <w:rPr>
          <w:szCs w:val="24"/>
        </w:rPr>
        <w:t xml:space="preserve">, </w:t>
      </w:r>
      <w:r w:rsidRPr="00511E2A">
        <w:rPr>
          <w:szCs w:val="24"/>
        </w:rPr>
        <w:t>Футбольные мячи</w:t>
      </w:r>
      <w:r>
        <w:rPr>
          <w:szCs w:val="24"/>
        </w:rPr>
        <w:t xml:space="preserve">, </w:t>
      </w:r>
      <w:r w:rsidRPr="00511E2A">
        <w:rPr>
          <w:szCs w:val="24"/>
        </w:rPr>
        <w:t>Набивные мячи</w:t>
      </w:r>
      <w:r>
        <w:rPr>
          <w:szCs w:val="24"/>
        </w:rPr>
        <w:t xml:space="preserve">, </w:t>
      </w:r>
      <w:r w:rsidRPr="00511E2A">
        <w:rPr>
          <w:szCs w:val="24"/>
        </w:rPr>
        <w:t>Эстафетные палочки</w:t>
      </w:r>
      <w:r>
        <w:rPr>
          <w:szCs w:val="24"/>
        </w:rPr>
        <w:t xml:space="preserve">, </w:t>
      </w:r>
      <w:r w:rsidRPr="00511E2A">
        <w:rPr>
          <w:szCs w:val="24"/>
        </w:rPr>
        <w:t>Гантели</w:t>
      </w:r>
      <w:r>
        <w:rPr>
          <w:szCs w:val="24"/>
        </w:rPr>
        <w:t xml:space="preserve">, </w:t>
      </w:r>
      <w:r w:rsidRPr="00511E2A">
        <w:rPr>
          <w:szCs w:val="24"/>
        </w:rPr>
        <w:t>Обручи</w:t>
      </w:r>
      <w:r>
        <w:rPr>
          <w:szCs w:val="24"/>
        </w:rPr>
        <w:t xml:space="preserve">, </w:t>
      </w:r>
      <w:r w:rsidRPr="00511E2A">
        <w:rPr>
          <w:szCs w:val="24"/>
        </w:rPr>
        <w:t>Скакалки</w:t>
      </w:r>
      <w:r>
        <w:rPr>
          <w:szCs w:val="24"/>
        </w:rPr>
        <w:t xml:space="preserve">, </w:t>
      </w:r>
      <w:r w:rsidRPr="00511E2A">
        <w:rPr>
          <w:szCs w:val="24"/>
        </w:rPr>
        <w:t>Канат для перетягивания</w:t>
      </w:r>
      <w:r>
        <w:rPr>
          <w:szCs w:val="24"/>
        </w:rPr>
        <w:t xml:space="preserve">, </w:t>
      </w:r>
      <w:r w:rsidRPr="00511E2A">
        <w:rPr>
          <w:szCs w:val="24"/>
        </w:rPr>
        <w:t>Гимнастическая стенка</w:t>
      </w:r>
      <w:r>
        <w:rPr>
          <w:szCs w:val="24"/>
        </w:rPr>
        <w:t xml:space="preserve">, </w:t>
      </w:r>
      <w:r w:rsidRPr="00511E2A">
        <w:rPr>
          <w:szCs w:val="24"/>
        </w:rPr>
        <w:t>Маты гимнастические</w:t>
      </w:r>
      <w:r>
        <w:rPr>
          <w:szCs w:val="24"/>
        </w:rPr>
        <w:t xml:space="preserve">, </w:t>
      </w:r>
      <w:r w:rsidRPr="00511E2A">
        <w:rPr>
          <w:szCs w:val="24"/>
        </w:rPr>
        <w:t>Наборы для настольного тенниса</w:t>
      </w:r>
      <w:r>
        <w:rPr>
          <w:szCs w:val="24"/>
        </w:rPr>
        <w:t xml:space="preserve">, </w:t>
      </w:r>
      <w:r w:rsidRPr="00511E2A">
        <w:rPr>
          <w:szCs w:val="24"/>
        </w:rPr>
        <w:t>Теннисные столы</w:t>
      </w:r>
      <w:r>
        <w:rPr>
          <w:szCs w:val="24"/>
        </w:rPr>
        <w:t xml:space="preserve">, </w:t>
      </w:r>
      <w:r w:rsidRPr="00511E2A">
        <w:rPr>
          <w:szCs w:val="24"/>
        </w:rPr>
        <w:t>Волейбольная сетка</w:t>
      </w:r>
      <w:r>
        <w:rPr>
          <w:szCs w:val="24"/>
        </w:rPr>
        <w:t xml:space="preserve">, </w:t>
      </w:r>
      <w:r w:rsidRPr="00511E2A">
        <w:rPr>
          <w:szCs w:val="24"/>
        </w:rPr>
        <w:t>Турник для подтягиваний на высокой и низкой перекладине</w:t>
      </w:r>
      <w:r>
        <w:rPr>
          <w:szCs w:val="24"/>
        </w:rPr>
        <w:t xml:space="preserve">, </w:t>
      </w:r>
      <w:r w:rsidRPr="00511E2A">
        <w:rPr>
          <w:szCs w:val="24"/>
        </w:rPr>
        <w:t>Гимнастические коврики</w:t>
      </w:r>
      <w:r>
        <w:rPr>
          <w:szCs w:val="24"/>
        </w:rPr>
        <w:t xml:space="preserve">, </w:t>
      </w:r>
      <w:r w:rsidRPr="00511E2A">
        <w:rPr>
          <w:szCs w:val="24"/>
        </w:rPr>
        <w:t>Футбольные фишки</w:t>
      </w:r>
      <w:bookmarkEnd w:id="4"/>
      <w:r>
        <w:rPr>
          <w:szCs w:val="24"/>
        </w:rPr>
        <w:t>.</w:t>
      </w:r>
      <w:r w:rsidR="00125398" w:rsidRPr="00125398">
        <w:t xml:space="preserve"> </w:t>
      </w:r>
      <w:r w:rsidR="00125398" w:rsidRPr="00125398">
        <w:rPr>
          <w:szCs w:val="24"/>
        </w:rPr>
        <w:t>лыжный инвентарь (лыжи, ботинки, лыжные палки, лыжные мази и т.п.).</w:t>
      </w:r>
    </w:p>
    <w:p w:rsidR="00B066FA" w:rsidRDefault="00B066FA" w:rsidP="00B066FA">
      <w:pPr>
        <w:suppressAutoHyphens/>
        <w:ind w:firstLine="709"/>
        <w:jc w:val="both"/>
        <w:rPr>
          <w:szCs w:val="24"/>
        </w:rPr>
      </w:pPr>
      <w:r w:rsidRPr="00511E2A">
        <w:rPr>
          <w:szCs w:val="24"/>
        </w:rPr>
        <w:t>Аудиоаппаратура</w:t>
      </w:r>
      <w:r>
        <w:rPr>
          <w:szCs w:val="24"/>
        </w:rPr>
        <w:t>,</w:t>
      </w:r>
    </w:p>
    <w:p w:rsidR="00B066FA" w:rsidRDefault="00B066FA" w:rsidP="00B066FA">
      <w:pPr>
        <w:suppressAutoHyphens/>
        <w:ind w:firstLine="709"/>
        <w:jc w:val="both"/>
        <w:rPr>
          <w:szCs w:val="24"/>
        </w:rPr>
      </w:pPr>
      <w:r w:rsidRPr="00511E2A">
        <w:rPr>
          <w:szCs w:val="24"/>
        </w:rPr>
        <w:t>Секундомер</w:t>
      </w:r>
      <w:r>
        <w:rPr>
          <w:szCs w:val="24"/>
        </w:rPr>
        <w:t>,</w:t>
      </w:r>
    </w:p>
    <w:p w:rsidR="00B066FA" w:rsidRPr="00511E2A" w:rsidRDefault="00B066FA" w:rsidP="00B066FA">
      <w:pPr>
        <w:suppressAutoHyphens/>
        <w:ind w:firstLine="709"/>
        <w:jc w:val="both"/>
        <w:rPr>
          <w:bCs/>
          <w:sz w:val="24"/>
          <w:szCs w:val="24"/>
        </w:rPr>
      </w:pPr>
      <w:r w:rsidRPr="00511E2A">
        <w:rPr>
          <w:szCs w:val="24"/>
        </w:rPr>
        <w:t>Компьютер</w:t>
      </w:r>
    </w:p>
    <w:p w:rsidR="00B066FA" w:rsidRDefault="00B066FA" w:rsidP="007D3BB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4C46D9" w:rsidRPr="009616F0" w:rsidRDefault="004C46D9" w:rsidP="004C46D9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4C46D9" w:rsidRPr="009616F0" w:rsidRDefault="004C46D9" w:rsidP="004C46D9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 xml:space="preserve">Для реализации программы библиотечный фонд </w:t>
      </w:r>
      <w:r>
        <w:rPr>
          <w:sz w:val="24"/>
          <w:szCs w:val="24"/>
        </w:rPr>
        <w:t>образовательной организации имеет</w:t>
      </w:r>
      <w:r w:rsidRPr="009616F0">
        <w:rPr>
          <w:sz w:val="24"/>
          <w:szCs w:val="24"/>
        </w:rPr>
        <w:t xml:space="preserve">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C46D9" w:rsidRPr="00B1142B" w:rsidRDefault="004C46D9" w:rsidP="004C46D9">
      <w:pPr>
        <w:tabs>
          <w:tab w:val="left" w:pos="1276"/>
        </w:tabs>
        <w:ind w:firstLine="709"/>
        <w:rPr>
          <w:bCs/>
          <w:sz w:val="24"/>
          <w:szCs w:val="24"/>
        </w:rPr>
      </w:pPr>
      <w:r w:rsidRPr="00B1142B">
        <w:rPr>
          <w:b/>
          <w:bCs/>
          <w:sz w:val="24"/>
          <w:szCs w:val="24"/>
        </w:rPr>
        <w:t>3.2.1. Печатные издания</w:t>
      </w:r>
      <w:r w:rsidRPr="00B1142B">
        <w:rPr>
          <w:bCs/>
          <w:sz w:val="24"/>
          <w:szCs w:val="24"/>
        </w:rPr>
        <w:t>:</w:t>
      </w:r>
    </w:p>
    <w:p w:rsidR="006753E0" w:rsidRPr="00B1142B" w:rsidRDefault="00696463" w:rsidP="004C46D9">
      <w:pPr>
        <w:pStyle w:val="a7"/>
        <w:numPr>
          <w:ilvl w:val="0"/>
          <w:numId w:val="4"/>
        </w:numPr>
        <w:tabs>
          <w:tab w:val="left" w:pos="734"/>
          <w:tab w:val="left" w:pos="993"/>
        </w:tabs>
        <w:ind w:left="0" w:right="221" w:firstLine="709"/>
        <w:jc w:val="both"/>
        <w:rPr>
          <w:sz w:val="24"/>
        </w:rPr>
      </w:pPr>
      <w:r w:rsidRPr="00B1142B">
        <w:rPr>
          <w:sz w:val="24"/>
        </w:rPr>
        <w:t>Зайцев А.</w:t>
      </w:r>
      <w:r w:rsidRPr="00B1142B">
        <w:rPr>
          <w:spacing w:val="-1"/>
          <w:sz w:val="24"/>
        </w:rPr>
        <w:t xml:space="preserve"> </w:t>
      </w:r>
      <w:r w:rsidRPr="00B1142B">
        <w:rPr>
          <w:sz w:val="24"/>
        </w:rPr>
        <w:t>А.</w:t>
      </w:r>
      <w:r w:rsidRPr="00B1142B">
        <w:rPr>
          <w:spacing w:val="-4"/>
          <w:sz w:val="24"/>
        </w:rPr>
        <w:t xml:space="preserve"> </w:t>
      </w:r>
      <w:r w:rsidRPr="00B1142B">
        <w:rPr>
          <w:sz w:val="24"/>
        </w:rPr>
        <w:t>Основы здорового образа жизни в образовательной организации</w:t>
      </w:r>
      <w:r w:rsidRPr="00B1142B">
        <w:rPr>
          <w:spacing w:val="-2"/>
          <w:sz w:val="24"/>
        </w:rPr>
        <w:t xml:space="preserve"> </w:t>
      </w:r>
      <w:r w:rsidRPr="00B1142B">
        <w:rPr>
          <w:sz w:val="24"/>
        </w:rPr>
        <w:t>: учебное пособие для среднего профессионального образования / А.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А.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Зайцев [и др.]</w:t>
      </w:r>
      <w:r w:rsidRPr="00B1142B">
        <w:rPr>
          <w:spacing w:val="-2"/>
          <w:sz w:val="24"/>
        </w:rPr>
        <w:t xml:space="preserve"> </w:t>
      </w:r>
      <w:r w:rsidRPr="00B1142B">
        <w:rPr>
          <w:sz w:val="24"/>
        </w:rPr>
        <w:t>; под общей редакцией А.</w:t>
      </w:r>
      <w:r w:rsidRPr="00B1142B">
        <w:rPr>
          <w:spacing w:val="-1"/>
          <w:sz w:val="24"/>
        </w:rPr>
        <w:t xml:space="preserve"> </w:t>
      </w:r>
      <w:r w:rsidRPr="00B1142B">
        <w:rPr>
          <w:sz w:val="24"/>
        </w:rPr>
        <w:t>А.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Зайцева.</w:t>
      </w:r>
      <w:r w:rsidRPr="00B1142B">
        <w:rPr>
          <w:spacing w:val="-2"/>
          <w:sz w:val="24"/>
        </w:rPr>
        <w:t xml:space="preserve"> </w:t>
      </w:r>
      <w:r w:rsidRPr="00B1142B">
        <w:rPr>
          <w:sz w:val="24"/>
        </w:rPr>
        <w:t>— 2-е изд., перераб.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и доп.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— Москва</w:t>
      </w:r>
      <w:r w:rsidRPr="00B1142B">
        <w:rPr>
          <w:spacing w:val="-5"/>
          <w:sz w:val="24"/>
        </w:rPr>
        <w:t xml:space="preserve"> </w:t>
      </w:r>
      <w:r w:rsidRPr="00B1142B">
        <w:rPr>
          <w:sz w:val="24"/>
        </w:rPr>
        <w:t>: Издательство Юрайт, 2021. — 137</w:t>
      </w:r>
      <w:r w:rsidRPr="00B1142B">
        <w:rPr>
          <w:spacing w:val="-2"/>
          <w:sz w:val="24"/>
        </w:rPr>
        <w:t xml:space="preserve"> </w:t>
      </w:r>
      <w:r w:rsidRPr="00B1142B">
        <w:rPr>
          <w:sz w:val="24"/>
        </w:rPr>
        <w:t>с.</w:t>
      </w:r>
      <w:r w:rsidRPr="00B1142B">
        <w:rPr>
          <w:spacing w:val="-3"/>
          <w:sz w:val="24"/>
        </w:rPr>
        <w:t xml:space="preserve"> </w:t>
      </w:r>
      <w:r w:rsidRPr="00B1142B">
        <w:rPr>
          <w:sz w:val="24"/>
        </w:rPr>
        <w:t>— (Профессиональное образование). — ISBN 978-5-534-13378-3.</w:t>
      </w:r>
    </w:p>
    <w:p w:rsidR="004C46D9" w:rsidRPr="00B1142B" w:rsidRDefault="004C46D9" w:rsidP="004C46D9">
      <w:pPr>
        <w:tabs>
          <w:tab w:val="left" w:pos="1276"/>
        </w:tabs>
        <w:suppressAutoHyphens/>
        <w:ind w:firstLine="709"/>
        <w:rPr>
          <w:i/>
          <w:sz w:val="28"/>
          <w:u w:val="single"/>
        </w:rPr>
      </w:pPr>
    </w:p>
    <w:p w:rsidR="004C46D9" w:rsidRPr="00B1142B" w:rsidRDefault="004C46D9" w:rsidP="004C46D9">
      <w:pPr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B1142B">
        <w:rPr>
          <w:b/>
          <w:bCs/>
          <w:sz w:val="24"/>
          <w:szCs w:val="24"/>
        </w:rPr>
        <w:t>3.2.2. Дополнительные источники:</w:t>
      </w:r>
    </w:p>
    <w:p w:rsidR="004C46D9" w:rsidRPr="00B1142B" w:rsidRDefault="004C46D9" w:rsidP="004C46D9">
      <w:pPr>
        <w:pStyle w:val="a7"/>
        <w:numPr>
          <w:ilvl w:val="1"/>
          <w:numId w:val="4"/>
        </w:numPr>
        <w:tabs>
          <w:tab w:val="left" w:pos="686"/>
        </w:tabs>
        <w:ind w:left="0" w:firstLine="709"/>
        <w:jc w:val="both"/>
        <w:rPr>
          <w:sz w:val="24"/>
          <w:szCs w:val="24"/>
        </w:rPr>
      </w:pPr>
      <w:r w:rsidRPr="00B1142B">
        <w:rPr>
          <w:sz w:val="24"/>
          <w:szCs w:val="24"/>
        </w:rPr>
        <w:t>Балышева Н.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В.</w:t>
      </w:r>
      <w:r w:rsidRPr="00B1142B">
        <w:rPr>
          <w:spacing w:val="-5"/>
          <w:sz w:val="24"/>
          <w:szCs w:val="24"/>
        </w:rPr>
        <w:t xml:space="preserve"> </w:t>
      </w:r>
      <w:r w:rsidRPr="00B1142B">
        <w:rPr>
          <w:sz w:val="24"/>
          <w:szCs w:val="24"/>
        </w:rPr>
        <w:t>Самостоятельная работа студента по физической культуре : учебное</w:t>
      </w:r>
      <w:r w:rsidRPr="00B1142B">
        <w:rPr>
          <w:spacing w:val="80"/>
          <w:w w:val="150"/>
          <w:sz w:val="24"/>
          <w:szCs w:val="24"/>
        </w:rPr>
        <w:t xml:space="preserve">  </w:t>
      </w:r>
      <w:r w:rsidRPr="00B1142B">
        <w:rPr>
          <w:sz w:val="24"/>
          <w:szCs w:val="24"/>
        </w:rPr>
        <w:t>пособие</w:t>
      </w:r>
      <w:r w:rsidRPr="00B1142B">
        <w:rPr>
          <w:spacing w:val="80"/>
          <w:w w:val="150"/>
          <w:sz w:val="24"/>
          <w:szCs w:val="24"/>
        </w:rPr>
        <w:t xml:space="preserve">  </w:t>
      </w:r>
      <w:r w:rsidRPr="00B1142B">
        <w:rPr>
          <w:sz w:val="24"/>
          <w:szCs w:val="24"/>
        </w:rPr>
        <w:t>для</w:t>
      </w:r>
      <w:r w:rsidRPr="00B1142B">
        <w:rPr>
          <w:spacing w:val="78"/>
          <w:sz w:val="24"/>
          <w:szCs w:val="24"/>
        </w:rPr>
        <w:t xml:space="preserve">   </w:t>
      </w:r>
      <w:r w:rsidRPr="00B1142B">
        <w:rPr>
          <w:sz w:val="24"/>
          <w:szCs w:val="24"/>
        </w:rPr>
        <w:t>среднего</w:t>
      </w:r>
      <w:r w:rsidRPr="00B1142B">
        <w:rPr>
          <w:spacing w:val="77"/>
          <w:sz w:val="24"/>
          <w:szCs w:val="24"/>
        </w:rPr>
        <w:t xml:space="preserve">   </w:t>
      </w:r>
      <w:r w:rsidRPr="00B1142B">
        <w:rPr>
          <w:sz w:val="24"/>
          <w:szCs w:val="24"/>
        </w:rPr>
        <w:t>профессионального</w:t>
      </w:r>
      <w:r w:rsidRPr="00B1142B">
        <w:rPr>
          <w:spacing w:val="77"/>
          <w:sz w:val="24"/>
          <w:szCs w:val="24"/>
        </w:rPr>
        <w:t xml:space="preserve">   </w:t>
      </w:r>
      <w:r w:rsidRPr="00B1142B">
        <w:rPr>
          <w:sz w:val="24"/>
          <w:szCs w:val="24"/>
        </w:rPr>
        <w:t>образования / Н.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В.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Балышева,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В.</w:t>
      </w:r>
      <w:r w:rsidRPr="00B1142B">
        <w:rPr>
          <w:spacing w:val="-4"/>
          <w:sz w:val="24"/>
          <w:szCs w:val="24"/>
        </w:rPr>
        <w:t xml:space="preserve"> </w:t>
      </w:r>
      <w:r w:rsidRPr="00B1142B">
        <w:rPr>
          <w:sz w:val="24"/>
          <w:szCs w:val="24"/>
        </w:rPr>
        <w:t>Л.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Кондаков,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Е.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Н.</w:t>
      </w:r>
      <w:r w:rsidRPr="00B1142B">
        <w:rPr>
          <w:spacing w:val="-5"/>
          <w:sz w:val="24"/>
          <w:szCs w:val="24"/>
        </w:rPr>
        <w:t xml:space="preserve"> </w:t>
      </w:r>
      <w:r w:rsidRPr="00B1142B">
        <w:rPr>
          <w:sz w:val="24"/>
          <w:szCs w:val="24"/>
        </w:rPr>
        <w:t>Копейкина,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А.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Н.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Усатов.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2-е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изд.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— Москва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: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Издательство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Юрайт,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2021. 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149 с.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(Профессиональное образование). — ISBN 978-5-534-13332-5.</w:t>
      </w:r>
    </w:p>
    <w:p w:rsidR="004C46D9" w:rsidRPr="00B1142B" w:rsidRDefault="004C46D9" w:rsidP="004C46D9">
      <w:pPr>
        <w:pStyle w:val="a7"/>
        <w:numPr>
          <w:ilvl w:val="1"/>
          <w:numId w:val="4"/>
        </w:numPr>
        <w:tabs>
          <w:tab w:val="left" w:pos="587"/>
        </w:tabs>
        <w:ind w:left="0" w:firstLine="709"/>
        <w:jc w:val="both"/>
        <w:rPr>
          <w:sz w:val="24"/>
          <w:szCs w:val="24"/>
        </w:rPr>
      </w:pPr>
      <w:r w:rsidRPr="00B1142B">
        <w:rPr>
          <w:sz w:val="24"/>
          <w:szCs w:val="24"/>
        </w:rPr>
        <w:t>Зайцев А.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А.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Элективные курсы по физической культуре. Практическая подготовка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: учебное пособие для среднего профессионального образования /</w:t>
      </w:r>
      <w:r w:rsidRPr="00B1142B">
        <w:rPr>
          <w:spacing w:val="80"/>
          <w:sz w:val="24"/>
          <w:szCs w:val="24"/>
        </w:rPr>
        <w:t xml:space="preserve"> </w:t>
      </w:r>
      <w:r w:rsidRPr="00B1142B">
        <w:rPr>
          <w:sz w:val="24"/>
          <w:szCs w:val="24"/>
        </w:rPr>
        <w:t>А.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А.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Зайцев,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В.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Ф.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Зайцева,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С.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Я.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Луценко,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Э.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В.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Мануйленко.</w:t>
      </w:r>
      <w:r w:rsidRPr="00B1142B">
        <w:rPr>
          <w:spacing w:val="-1"/>
          <w:sz w:val="24"/>
          <w:szCs w:val="24"/>
        </w:rPr>
        <w:t xml:space="preserve"> </w:t>
      </w:r>
      <w:r w:rsidRPr="00B1142B">
        <w:rPr>
          <w:sz w:val="24"/>
          <w:szCs w:val="24"/>
        </w:rPr>
        <w:t>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2-е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изд., перераб.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и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доп. 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Москва</w:t>
      </w:r>
      <w:r w:rsidRPr="00B1142B">
        <w:rPr>
          <w:spacing w:val="-4"/>
          <w:sz w:val="24"/>
          <w:szCs w:val="24"/>
        </w:rPr>
        <w:t xml:space="preserve"> </w:t>
      </w:r>
      <w:r w:rsidRPr="00B1142B">
        <w:rPr>
          <w:sz w:val="24"/>
          <w:szCs w:val="24"/>
        </w:rPr>
        <w:t>: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Издательство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Юрайт,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2021. —</w:t>
      </w:r>
      <w:r w:rsidRPr="00B1142B">
        <w:rPr>
          <w:spacing w:val="40"/>
          <w:sz w:val="24"/>
          <w:szCs w:val="24"/>
        </w:rPr>
        <w:t xml:space="preserve"> </w:t>
      </w:r>
      <w:r w:rsidRPr="00B1142B">
        <w:rPr>
          <w:sz w:val="24"/>
          <w:szCs w:val="24"/>
        </w:rPr>
        <w:t>227 с.</w:t>
      </w:r>
      <w:r w:rsidRPr="00B1142B">
        <w:rPr>
          <w:spacing w:val="-5"/>
          <w:sz w:val="24"/>
          <w:szCs w:val="24"/>
        </w:rPr>
        <w:t xml:space="preserve"> </w:t>
      </w:r>
      <w:r w:rsidRPr="00B1142B">
        <w:rPr>
          <w:sz w:val="24"/>
          <w:szCs w:val="24"/>
        </w:rPr>
        <w:t>— (Профессиональное образование). — ISBN 978-5-534-13379-0.</w:t>
      </w:r>
    </w:p>
    <w:p w:rsidR="004C46D9" w:rsidRPr="00B1142B" w:rsidRDefault="004C46D9" w:rsidP="004C46D9">
      <w:pPr>
        <w:pStyle w:val="a7"/>
        <w:tabs>
          <w:tab w:val="left" w:pos="1276"/>
        </w:tabs>
        <w:ind w:left="0" w:firstLine="709"/>
        <w:rPr>
          <w:b/>
          <w:bCs/>
          <w:sz w:val="24"/>
          <w:szCs w:val="24"/>
        </w:rPr>
      </w:pPr>
    </w:p>
    <w:p w:rsidR="004C46D9" w:rsidRPr="00B1142B" w:rsidRDefault="004C46D9" w:rsidP="004C46D9">
      <w:pPr>
        <w:pStyle w:val="a7"/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B1142B">
        <w:rPr>
          <w:b/>
          <w:bCs/>
          <w:sz w:val="24"/>
          <w:szCs w:val="24"/>
        </w:rPr>
        <w:t>3.2.3. Электронные издания (электронные ресурсы):</w:t>
      </w:r>
    </w:p>
    <w:p w:rsidR="006753E0" w:rsidRPr="00B1142B" w:rsidRDefault="00696463" w:rsidP="004C46D9">
      <w:pPr>
        <w:pStyle w:val="a7"/>
        <w:numPr>
          <w:ilvl w:val="0"/>
          <w:numId w:val="3"/>
        </w:numPr>
        <w:tabs>
          <w:tab w:val="left" w:pos="503"/>
          <w:tab w:val="left" w:pos="1134"/>
        </w:tabs>
        <w:ind w:left="0" w:firstLine="709"/>
        <w:rPr>
          <w:sz w:val="24"/>
          <w:szCs w:val="24"/>
        </w:rPr>
      </w:pPr>
      <w:r w:rsidRPr="00B1142B">
        <w:rPr>
          <w:sz w:val="24"/>
          <w:szCs w:val="24"/>
        </w:rPr>
        <w:t>Министерства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спорта</w:t>
      </w:r>
      <w:r w:rsidRPr="00B1142B">
        <w:rPr>
          <w:spacing w:val="-3"/>
          <w:sz w:val="24"/>
          <w:szCs w:val="24"/>
        </w:rPr>
        <w:t xml:space="preserve"> </w:t>
      </w:r>
      <w:r w:rsidRPr="00B1142B">
        <w:rPr>
          <w:sz w:val="24"/>
          <w:szCs w:val="24"/>
        </w:rPr>
        <w:t>Российской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Федерации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[Электронный</w:t>
      </w:r>
      <w:r w:rsidRPr="00B1142B">
        <w:rPr>
          <w:spacing w:val="-4"/>
          <w:sz w:val="24"/>
          <w:szCs w:val="24"/>
        </w:rPr>
        <w:t xml:space="preserve"> </w:t>
      </w:r>
      <w:r w:rsidRPr="00B1142B">
        <w:rPr>
          <w:sz w:val="24"/>
          <w:szCs w:val="24"/>
        </w:rPr>
        <w:t>ресурс]. –</w:t>
      </w:r>
      <w:r w:rsidRPr="00B1142B">
        <w:rPr>
          <w:spacing w:val="-2"/>
          <w:sz w:val="24"/>
          <w:szCs w:val="24"/>
        </w:rPr>
        <w:t xml:space="preserve"> </w:t>
      </w:r>
      <w:r w:rsidRPr="00B1142B">
        <w:rPr>
          <w:sz w:val="24"/>
          <w:szCs w:val="24"/>
        </w:rPr>
        <w:t>Режим доступа minsport.gov.ru.</w:t>
      </w:r>
    </w:p>
    <w:p w:rsidR="006753E0" w:rsidRPr="00B1142B" w:rsidRDefault="00696463" w:rsidP="004C46D9">
      <w:pPr>
        <w:pStyle w:val="a7"/>
        <w:numPr>
          <w:ilvl w:val="0"/>
          <w:numId w:val="3"/>
        </w:numPr>
        <w:tabs>
          <w:tab w:val="left" w:pos="501"/>
          <w:tab w:val="left" w:pos="1134"/>
        </w:tabs>
        <w:ind w:left="0" w:firstLine="709"/>
        <w:rPr>
          <w:sz w:val="24"/>
          <w:szCs w:val="24"/>
        </w:rPr>
      </w:pPr>
      <w:r w:rsidRPr="00B1142B">
        <w:rPr>
          <w:sz w:val="24"/>
          <w:szCs w:val="24"/>
        </w:rPr>
        <w:t>Информационный</w:t>
      </w:r>
      <w:r w:rsidRPr="00B1142B">
        <w:rPr>
          <w:spacing w:val="-10"/>
          <w:sz w:val="24"/>
          <w:szCs w:val="24"/>
        </w:rPr>
        <w:t xml:space="preserve"> </w:t>
      </w:r>
      <w:r w:rsidRPr="00B1142B">
        <w:rPr>
          <w:sz w:val="24"/>
          <w:szCs w:val="24"/>
        </w:rPr>
        <w:t>портал.</w:t>
      </w:r>
      <w:r w:rsidRPr="00B1142B">
        <w:rPr>
          <w:spacing w:val="-9"/>
          <w:sz w:val="24"/>
          <w:szCs w:val="24"/>
        </w:rPr>
        <w:t xml:space="preserve"> </w:t>
      </w:r>
      <w:r w:rsidRPr="00B1142B">
        <w:rPr>
          <w:sz w:val="24"/>
          <w:szCs w:val="24"/>
        </w:rPr>
        <w:t>Режим</w:t>
      </w:r>
      <w:r w:rsidRPr="00B1142B">
        <w:rPr>
          <w:spacing w:val="-10"/>
          <w:sz w:val="24"/>
          <w:szCs w:val="24"/>
        </w:rPr>
        <w:t xml:space="preserve"> </w:t>
      </w:r>
      <w:r w:rsidRPr="00B1142B">
        <w:rPr>
          <w:sz w:val="24"/>
          <w:szCs w:val="24"/>
        </w:rPr>
        <w:t>доступа:</w:t>
      </w:r>
      <w:r w:rsidRPr="00B1142B">
        <w:rPr>
          <w:spacing w:val="-9"/>
          <w:sz w:val="24"/>
          <w:szCs w:val="24"/>
        </w:rPr>
        <w:t xml:space="preserve"> </w:t>
      </w:r>
      <w:hyperlink r:id="rId11">
        <w:r w:rsidRPr="00B1142B">
          <w:rPr>
            <w:spacing w:val="-2"/>
            <w:sz w:val="24"/>
            <w:szCs w:val="24"/>
          </w:rPr>
          <w:t>http://lib.sportedu.ru.</w:t>
        </w:r>
      </w:hyperlink>
    </w:p>
    <w:p w:rsidR="006753E0" w:rsidRPr="00B1142B" w:rsidRDefault="00696463" w:rsidP="004C46D9">
      <w:pPr>
        <w:pStyle w:val="a7"/>
        <w:numPr>
          <w:ilvl w:val="0"/>
          <w:numId w:val="3"/>
        </w:numPr>
        <w:tabs>
          <w:tab w:val="left" w:pos="501"/>
          <w:tab w:val="left" w:pos="1134"/>
        </w:tabs>
        <w:ind w:left="0" w:firstLine="709"/>
        <w:rPr>
          <w:sz w:val="24"/>
          <w:szCs w:val="24"/>
        </w:rPr>
      </w:pPr>
      <w:r w:rsidRPr="00B1142B">
        <w:rPr>
          <w:sz w:val="24"/>
          <w:szCs w:val="24"/>
        </w:rPr>
        <w:t>Информационный</w:t>
      </w:r>
      <w:r w:rsidRPr="00B1142B">
        <w:rPr>
          <w:spacing w:val="-13"/>
          <w:sz w:val="24"/>
          <w:szCs w:val="24"/>
        </w:rPr>
        <w:t xml:space="preserve"> </w:t>
      </w:r>
      <w:r w:rsidRPr="00B1142B">
        <w:rPr>
          <w:sz w:val="24"/>
          <w:szCs w:val="24"/>
        </w:rPr>
        <w:t>портал.</w:t>
      </w:r>
      <w:r w:rsidRPr="00B1142B">
        <w:rPr>
          <w:spacing w:val="-13"/>
          <w:sz w:val="24"/>
          <w:szCs w:val="24"/>
        </w:rPr>
        <w:t xml:space="preserve"> </w:t>
      </w:r>
      <w:r w:rsidRPr="00B1142B">
        <w:rPr>
          <w:sz w:val="24"/>
          <w:szCs w:val="24"/>
        </w:rPr>
        <w:t>Режим</w:t>
      </w:r>
      <w:r w:rsidRPr="00B1142B">
        <w:rPr>
          <w:spacing w:val="-14"/>
          <w:sz w:val="24"/>
          <w:szCs w:val="24"/>
        </w:rPr>
        <w:t xml:space="preserve"> </w:t>
      </w:r>
      <w:r w:rsidRPr="00B1142B">
        <w:rPr>
          <w:sz w:val="24"/>
          <w:szCs w:val="24"/>
        </w:rPr>
        <w:t>доступа:</w:t>
      </w:r>
      <w:r w:rsidRPr="00B1142B">
        <w:rPr>
          <w:spacing w:val="-10"/>
          <w:sz w:val="24"/>
          <w:szCs w:val="24"/>
        </w:rPr>
        <w:t xml:space="preserve"> </w:t>
      </w:r>
      <w:hyperlink r:id="rId12">
        <w:r w:rsidRPr="00B1142B">
          <w:rPr>
            <w:sz w:val="24"/>
            <w:szCs w:val="24"/>
          </w:rPr>
          <w:t>http://www.fizkult-</w:t>
        </w:r>
        <w:r w:rsidRPr="00B1142B">
          <w:rPr>
            <w:spacing w:val="-2"/>
            <w:sz w:val="24"/>
            <w:szCs w:val="24"/>
          </w:rPr>
          <w:t>ura.ru/</w:t>
        </w:r>
      </w:hyperlink>
      <w:r w:rsidRPr="00B1142B">
        <w:rPr>
          <w:spacing w:val="-2"/>
          <w:sz w:val="24"/>
          <w:szCs w:val="24"/>
        </w:rPr>
        <w:t>.</w:t>
      </w:r>
    </w:p>
    <w:p w:rsidR="006753E0" w:rsidRPr="004C46D9" w:rsidRDefault="006753E0" w:rsidP="004C46D9">
      <w:pPr>
        <w:pStyle w:val="a3"/>
        <w:ind w:left="0" w:firstLine="709"/>
        <w:rPr>
          <w:sz w:val="24"/>
          <w:szCs w:val="24"/>
        </w:rPr>
      </w:pPr>
    </w:p>
    <w:p w:rsidR="006753E0" w:rsidRDefault="006753E0">
      <w:pPr>
        <w:spacing w:line="321" w:lineRule="exact"/>
        <w:sectPr w:rsidR="006753E0">
          <w:footerReference w:type="default" r:id="rId13"/>
          <w:pgSz w:w="11910" w:h="16840"/>
          <w:pgMar w:top="1040" w:right="340" w:bottom="1200" w:left="1480" w:header="0" w:footer="1000" w:gutter="0"/>
          <w:cols w:space="720"/>
        </w:sectPr>
      </w:pPr>
      <w:bookmarkStart w:id="5" w:name="_bookmark6"/>
      <w:bookmarkEnd w:id="5"/>
    </w:p>
    <w:p w:rsidR="004C46D9" w:rsidRPr="004C46D9" w:rsidRDefault="004C46D9" w:rsidP="004C46D9">
      <w:pPr>
        <w:pStyle w:val="1"/>
        <w:jc w:val="both"/>
        <w:rPr>
          <w:sz w:val="24"/>
        </w:rPr>
      </w:pPr>
      <w:bookmarkStart w:id="6" w:name="_bookmark8"/>
      <w:bookmarkEnd w:id="6"/>
      <w:r w:rsidRPr="004C46D9">
        <w:rPr>
          <w:sz w:val="24"/>
        </w:rPr>
        <w:lastRenderedPageBreak/>
        <w:t>4. КОНТРОЛЬ И ОЦЕНКА РЕЗУЛЬТАТОВ ОСВОЕНИЯ УЧЕБНОЙ ДИСЦИПЛИНЫ</w:t>
      </w:r>
    </w:p>
    <w:p w:rsidR="004C46D9" w:rsidRPr="004C46D9" w:rsidRDefault="004C46D9" w:rsidP="004C46D9">
      <w:pPr>
        <w:pStyle w:val="a3"/>
        <w:ind w:left="0" w:firstLine="851"/>
        <w:jc w:val="both"/>
        <w:rPr>
          <w:b/>
          <w:sz w:val="22"/>
        </w:rPr>
      </w:pPr>
    </w:p>
    <w:p w:rsidR="006753E0" w:rsidRPr="004C46D9" w:rsidRDefault="00696463" w:rsidP="004C46D9">
      <w:pPr>
        <w:pStyle w:val="a3"/>
        <w:ind w:right="228" w:firstLine="707"/>
        <w:jc w:val="both"/>
        <w:rPr>
          <w:sz w:val="24"/>
        </w:rPr>
      </w:pPr>
      <w:r w:rsidRPr="004C46D9">
        <w:rPr>
          <w:sz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 физической подготовки, зачетов, дифференцированного зачёта.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971"/>
        <w:gridCol w:w="2550"/>
      </w:tblGrid>
      <w:tr w:rsidR="002E4A76" w:rsidRPr="00511E2A" w:rsidTr="002E4A76">
        <w:tc>
          <w:tcPr>
            <w:tcW w:w="1750" w:type="pct"/>
          </w:tcPr>
          <w:p w:rsidR="002E4A76" w:rsidRPr="00511E2A" w:rsidRDefault="002E4A76" w:rsidP="005A35D7">
            <w:pPr>
              <w:jc w:val="both"/>
              <w:rPr>
                <w:b/>
                <w:bCs/>
              </w:rPr>
            </w:pPr>
            <w:r w:rsidRPr="00511E2A">
              <w:rPr>
                <w:b/>
              </w:rPr>
              <w:t xml:space="preserve">   </w:t>
            </w:r>
            <w:r w:rsidRPr="00511E2A">
              <w:rPr>
                <w:b/>
                <w:bCs/>
              </w:rPr>
              <w:t>Результаты обучения</w:t>
            </w:r>
          </w:p>
        </w:tc>
        <w:tc>
          <w:tcPr>
            <w:tcW w:w="1979" w:type="pct"/>
          </w:tcPr>
          <w:p w:rsidR="002E4A76" w:rsidRPr="00511E2A" w:rsidRDefault="002E4A76" w:rsidP="005A35D7">
            <w:pPr>
              <w:jc w:val="both"/>
              <w:rPr>
                <w:b/>
                <w:bCs/>
              </w:rPr>
            </w:pPr>
            <w:r w:rsidRPr="00511E2A">
              <w:rPr>
                <w:b/>
                <w:bCs/>
              </w:rPr>
              <w:t>Критерии оценки</w:t>
            </w:r>
          </w:p>
        </w:tc>
        <w:tc>
          <w:tcPr>
            <w:tcW w:w="1272" w:type="pct"/>
          </w:tcPr>
          <w:p w:rsidR="002E4A76" w:rsidRPr="00511E2A" w:rsidRDefault="002E4A76" w:rsidP="005A35D7">
            <w:pPr>
              <w:jc w:val="both"/>
              <w:rPr>
                <w:b/>
                <w:bCs/>
              </w:rPr>
            </w:pPr>
            <w:r w:rsidRPr="00511E2A">
              <w:rPr>
                <w:b/>
                <w:bCs/>
              </w:rPr>
              <w:t>Методы оценки</w:t>
            </w:r>
          </w:p>
        </w:tc>
      </w:tr>
      <w:tr w:rsidR="002E4A76" w:rsidRPr="00511E2A" w:rsidTr="002E4A76">
        <w:tc>
          <w:tcPr>
            <w:tcW w:w="5000" w:type="pct"/>
            <w:gridSpan w:val="3"/>
          </w:tcPr>
          <w:p w:rsidR="002E4A76" w:rsidRPr="00511E2A" w:rsidRDefault="002E4A76" w:rsidP="005A35D7">
            <w:pPr>
              <w:rPr>
                <w:bCs/>
                <w:iCs/>
                <w:sz w:val="24"/>
                <w:szCs w:val="24"/>
              </w:rPr>
            </w:pPr>
            <w:r w:rsidRPr="00511E2A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2E4A76" w:rsidRPr="00511E2A" w:rsidTr="002E4A76">
        <w:tc>
          <w:tcPr>
            <w:tcW w:w="1750" w:type="pct"/>
          </w:tcPr>
          <w:p w:rsidR="002E4A76" w:rsidRPr="00511E2A" w:rsidRDefault="002E4A76" w:rsidP="005A35D7">
            <w:pPr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 xml:space="preserve"> роль физической культуры в общекультурном, профессиональном и социальном развитии человека;</w:t>
            </w:r>
          </w:p>
          <w:p w:rsidR="002E4A76" w:rsidRPr="00511E2A" w:rsidRDefault="002E4A76" w:rsidP="005A35D7">
            <w:pPr>
              <w:ind w:left="22" w:firstLine="284"/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основы здорового образа жизни;</w:t>
            </w:r>
          </w:p>
          <w:p w:rsidR="002E4A76" w:rsidRPr="00511E2A" w:rsidRDefault="002E4A76" w:rsidP="005A35D7">
            <w:pPr>
              <w:ind w:left="22" w:firstLine="284"/>
              <w:jc w:val="both"/>
              <w:rPr>
                <w:i/>
              </w:rPr>
            </w:pPr>
            <w:r w:rsidRPr="00511E2A">
              <w:rPr>
                <w:bCs/>
                <w:iCs/>
                <w:sz w:val="24"/>
                <w:szCs w:val="24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511E2A">
              <w:rPr>
                <w:i/>
                <w:iCs/>
              </w:rPr>
              <w:t xml:space="preserve"> </w:t>
            </w:r>
            <w:r w:rsidRPr="00511E2A">
              <w:t xml:space="preserve">здоровья для данной специальности; </w:t>
            </w:r>
          </w:p>
          <w:p w:rsidR="002E4A76" w:rsidRPr="00511E2A" w:rsidRDefault="002E4A76" w:rsidP="005A35D7">
            <w:pPr>
              <w:ind w:left="22" w:firstLine="284"/>
              <w:jc w:val="both"/>
              <w:rPr>
                <w:bCs/>
                <w:i/>
              </w:rPr>
            </w:pPr>
            <w:r w:rsidRPr="00511E2A"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979" w:type="pct"/>
          </w:tcPr>
          <w:p w:rsidR="002E4A76" w:rsidRPr="00511E2A" w:rsidRDefault="002E4A76" w:rsidP="005A35D7">
            <w:pPr>
              <w:ind w:left="22" w:firstLine="302"/>
              <w:jc w:val="both"/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511E2A">
              <w:rPr>
                <w:bCs/>
                <w:sz w:val="24"/>
                <w:szCs w:val="24"/>
                <w:lang w:val="x-none" w:eastAsia="x-none"/>
              </w:rPr>
              <w:t xml:space="preserve">обучающийся понимает </w:t>
            </w: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2E4A76" w:rsidRPr="00511E2A" w:rsidRDefault="002E4A76" w:rsidP="005A35D7">
            <w:pPr>
              <w:ind w:left="22" w:firstLine="302"/>
              <w:jc w:val="both"/>
              <w:rPr>
                <w:sz w:val="24"/>
                <w:szCs w:val="24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 xml:space="preserve">ведёт здоровый образ жизни; понимает условия </w:t>
            </w:r>
            <w:r w:rsidRPr="00511E2A">
              <w:rPr>
                <w:bCs/>
                <w:iCs/>
                <w:sz w:val="24"/>
                <w:szCs w:val="24"/>
                <w:shd w:val="clear" w:color="auto" w:fill="FFFFFF"/>
                <w:lang w:val="x-none" w:eastAsia="x-none"/>
              </w:rPr>
              <w:t>деятельности и знает зоны риска физического</w:t>
            </w:r>
            <w:r w:rsidRPr="00511E2A">
              <w:rPr>
                <w:sz w:val="24"/>
                <w:szCs w:val="24"/>
                <w:lang w:val="x-none" w:eastAsia="x-none"/>
              </w:rPr>
              <w:t xml:space="preserve"> здоровья для данной специальности;</w:t>
            </w:r>
          </w:p>
          <w:p w:rsidR="002E4A76" w:rsidRPr="00511E2A" w:rsidRDefault="002E4A76" w:rsidP="005A35D7">
            <w:pPr>
              <w:ind w:left="22" w:firstLine="302"/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511E2A">
              <w:rPr>
                <w:sz w:val="24"/>
                <w:szCs w:val="24"/>
                <w:lang w:val="x-none" w:eastAsia="x-none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272" w:type="pct"/>
          </w:tcPr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  <w:r w:rsidRPr="00511E2A">
              <w:rPr>
                <w:bCs/>
                <w:iCs/>
              </w:rPr>
              <w:t>Устный опрос.</w:t>
            </w: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  <w:r w:rsidRPr="00511E2A">
              <w:rPr>
                <w:bCs/>
                <w:iCs/>
              </w:rPr>
              <w:t>Тестирование.</w:t>
            </w:r>
          </w:p>
          <w:p w:rsidR="002E4A76" w:rsidRPr="00511E2A" w:rsidRDefault="002E4A76" w:rsidP="005A35D7">
            <w:pPr>
              <w:jc w:val="center"/>
              <w:rPr>
                <w:bCs/>
                <w:i/>
              </w:rPr>
            </w:pPr>
            <w:r w:rsidRPr="00511E2A">
              <w:rPr>
                <w:bCs/>
                <w:iCs/>
              </w:rPr>
              <w:t>Результаты выполнения контрольных нормативов</w:t>
            </w:r>
          </w:p>
          <w:p w:rsidR="002E4A76" w:rsidRPr="00511E2A" w:rsidRDefault="002E4A76" w:rsidP="005A35D7">
            <w:pPr>
              <w:jc w:val="both"/>
              <w:rPr>
                <w:bCs/>
                <w:i/>
              </w:rPr>
            </w:pPr>
          </w:p>
        </w:tc>
      </w:tr>
      <w:tr w:rsidR="002E4A76" w:rsidRPr="00511E2A" w:rsidTr="002E4A76">
        <w:tc>
          <w:tcPr>
            <w:tcW w:w="5000" w:type="pct"/>
            <w:gridSpan w:val="3"/>
          </w:tcPr>
          <w:p w:rsidR="002E4A76" w:rsidRPr="00511E2A" w:rsidRDefault="002E4A76" w:rsidP="005A35D7">
            <w:pPr>
              <w:rPr>
                <w:bCs/>
                <w:iCs/>
                <w:sz w:val="24"/>
                <w:szCs w:val="24"/>
              </w:rPr>
            </w:pPr>
            <w:bookmarkStart w:id="7" w:name="_Hlk132208992"/>
            <w:r w:rsidRPr="00511E2A">
              <w:rPr>
                <w:bCs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bookmarkEnd w:id="7"/>
      <w:tr w:rsidR="002E4A76" w:rsidRPr="00511E2A" w:rsidTr="002E4A76">
        <w:trPr>
          <w:trHeight w:val="896"/>
        </w:trPr>
        <w:tc>
          <w:tcPr>
            <w:tcW w:w="1750" w:type="pct"/>
          </w:tcPr>
          <w:p w:rsidR="002E4A76" w:rsidRPr="00511E2A" w:rsidRDefault="002E4A76" w:rsidP="005A35D7">
            <w:pPr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</w:p>
          <w:p w:rsidR="002E4A76" w:rsidRPr="00511E2A" w:rsidRDefault="002E4A76" w:rsidP="005A35D7">
            <w:pPr>
              <w:ind w:left="22" w:firstLine="284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E4A76" w:rsidRPr="00511E2A" w:rsidRDefault="002E4A76" w:rsidP="005A35D7">
            <w:pPr>
              <w:suppressAutoHyphens/>
              <w:ind w:left="22" w:firstLine="284"/>
              <w:jc w:val="both"/>
              <w:rPr>
                <w:i/>
                <w:iCs/>
              </w:rPr>
            </w:pPr>
            <w:r w:rsidRPr="00511E2A">
              <w:rPr>
                <w:bCs/>
                <w:iCs/>
                <w:sz w:val="24"/>
                <w:szCs w:val="24"/>
                <w:shd w:val="clear" w:color="auto" w:fill="FFFFFF"/>
              </w:rPr>
              <w:t>применять рациональные приемы двигательных функций</w:t>
            </w:r>
            <w:r w:rsidRPr="00511E2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в </w:t>
            </w:r>
            <w:r w:rsidRPr="00511E2A">
              <w:t>профессиональной деятельности;</w:t>
            </w:r>
          </w:p>
          <w:p w:rsidR="002E4A76" w:rsidRPr="00511E2A" w:rsidRDefault="002E4A76" w:rsidP="005A35D7">
            <w:pPr>
              <w:tabs>
                <w:tab w:val="right" w:pos="2002"/>
              </w:tabs>
              <w:ind w:left="22" w:firstLine="284"/>
              <w:jc w:val="both"/>
              <w:rPr>
                <w:i/>
              </w:rPr>
            </w:pPr>
            <w:r w:rsidRPr="00511E2A">
              <w:t>пользоваться средствами профилактики перенапряжения, характерными для данной специальности;</w:t>
            </w:r>
          </w:p>
          <w:p w:rsidR="002E4A76" w:rsidRPr="00511E2A" w:rsidRDefault="002E4A76" w:rsidP="005A35D7">
            <w:pPr>
              <w:ind w:left="22" w:firstLine="284"/>
              <w:jc w:val="both"/>
              <w:rPr>
                <w:bCs/>
                <w:i/>
              </w:rPr>
            </w:pPr>
            <w:r w:rsidRPr="00511E2A"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979" w:type="pct"/>
          </w:tcPr>
          <w:p w:rsidR="002E4A76" w:rsidRPr="00511E2A" w:rsidRDefault="002E4A76" w:rsidP="005A35D7">
            <w:pPr>
              <w:ind w:left="22" w:firstLine="302"/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511E2A">
              <w:rPr>
                <w:bCs/>
                <w:sz w:val="24"/>
                <w:szCs w:val="24"/>
                <w:lang w:val="x-none" w:eastAsia="x-none"/>
              </w:rPr>
              <w:t xml:space="preserve">обучающийся использует </w:t>
            </w:r>
            <w:r w:rsidRPr="00511E2A">
              <w:rPr>
                <w:iCs/>
                <w:sz w:val="24"/>
                <w:szCs w:val="24"/>
                <w:shd w:val="clear" w:color="auto" w:fill="FFFFFF"/>
                <w:lang w:val="x-none" w:eastAsia="x-none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E4A76" w:rsidRPr="00511E2A" w:rsidRDefault="002E4A76" w:rsidP="005A35D7">
            <w:pPr>
              <w:suppressAutoHyphens/>
              <w:ind w:left="22" w:firstLine="302"/>
              <w:jc w:val="both"/>
              <w:rPr>
                <w:i/>
                <w:iCs/>
              </w:rPr>
            </w:pPr>
            <w:r w:rsidRPr="00511E2A">
              <w:rPr>
                <w:bCs/>
                <w:iCs/>
                <w:sz w:val="24"/>
                <w:szCs w:val="24"/>
                <w:shd w:val="clear" w:color="auto" w:fill="FFFFFF"/>
              </w:rPr>
              <w:t>применяет рациональные приемы двигательных функций в</w:t>
            </w:r>
            <w:r w:rsidRPr="00511E2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11E2A">
              <w:t>профессиональной деятельности;</w:t>
            </w:r>
          </w:p>
          <w:p w:rsidR="002E4A76" w:rsidRPr="00511E2A" w:rsidRDefault="002E4A76" w:rsidP="005A35D7">
            <w:pPr>
              <w:tabs>
                <w:tab w:val="right" w:pos="2002"/>
              </w:tabs>
              <w:ind w:left="22" w:firstLine="302"/>
              <w:jc w:val="both"/>
              <w:rPr>
                <w:i/>
              </w:rPr>
            </w:pPr>
            <w:r w:rsidRPr="00511E2A">
              <w:t>пользуется средствами профилактики перенапряжения, характерными для данной специальности;</w:t>
            </w:r>
          </w:p>
          <w:p w:rsidR="002E4A76" w:rsidRPr="00511E2A" w:rsidRDefault="002E4A76" w:rsidP="005A35D7">
            <w:pPr>
              <w:ind w:left="22" w:firstLine="302"/>
              <w:jc w:val="both"/>
              <w:rPr>
                <w:bCs/>
              </w:rPr>
            </w:pPr>
            <w:r w:rsidRPr="00511E2A"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272" w:type="pct"/>
          </w:tcPr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  <w:r w:rsidRPr="00511E2A">
              <w:rPr>
                <w:bCs/>
                <w:iCs/>
              </w:rPr>
              <w:t>Выполнение комплекса упражнений.</w:t>
            </w: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  <w:r w:rsidRPr="00511E2A">
              <w:rPr>
                <w:bCs/>
                <w:iCs/>
              </w:rPr>
              <w:t>Регулирование физической нагрузки.</w:t>
            </w:r>
          </w:p>
          <w:p w:rsidR="002E4A76" w:rsidRPr="00511E2A" w:rsidRDefault="002E4A76" w:rsidP="005A35D7">
            <w:pPr>
              <w:jc w:val="center"/>
              <w:rPr>
                <w:bCs/>
                <w:iCs/>
              </w:rPr>
            </w:pPr>
            <w:r w:rsidRPr="00511E2A">
              <w:rPr>
                <w:bCs/>
                <w:iCs/>
              </w:rPr>
              <w:t>Владение навыками контроля и оценки.</w:t>
            </w:r>
          </w:p>
          <w:p w:rsidR="002E4A76" w:rsidRPr="00511E2A" w:rsidRDefault="002E4A76" w:rsidP="005A35D7">
            <w:pPr>
              <w:jc w:val="center"/>
              <w:rPr>
                <w:bCs/>
                <w:i/>
              </w:rPr>
            </w:pPr>
            <w:r w:rsidRPr="00511E2A">
              <w:rPr>
                <w:bCs/>
                <w:iCs/>
              </w:rPr>
              <w:t>Подбор средств и методов занятий</w:t>
            </w:r>
          </w:p>
        </w:tc>
      </w:tr>
    </w:tbl>
    <w:p w:rsidR="006753E0" w:rsidRDefault="006753E0">
      <w:pPr>
        <w:pStyle w:val="a3"/>
        <w:spacing w:before="26"/>
        <w:ind w:left="0"/>
      </w:pPr>
    </w:p>
    <w:sectPr w:rsidR="006753E0" w:rsidSect="00BD7966">
      <w:pgSz w:w="11910" w:h="16840"/>
      <w:pgMar w:top="1100" w:right="34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B3" w:rsidRDefault="003331B3">
      <w:r>
        <w:separator/>
      </w:r>
    </w:p>
  </w:endnote>
  <w:endnote w:type="continuationSeparator" w:id="0">
    <w:p w:rsidR="003331B3" w:rsidRDefault="0033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B3" w:rsidRDefault="003331B3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B3" w:rsidRDefault="0012539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7" type="#_x0000_t202" style="position:absolute;margin-left:313.25pt;margin-top:780.9pt;width:11.6pt;height:13.05pt;z-index:-166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3331B3" w:rsidRDefault="003331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B3" w:rsidRDefault="0012539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1" type="#_x0000_t202" style="position:absolute;margin-left:320.35pt;margin-top:780.9pt;width:12.6pt;height:13.05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" filled="f" stroked="f">
          <v:path arrowok="t"/>
          <v:textbox style="mso-next-textbox:#Textbox 7" inset="0,0,0,0">
            <w:txbxContent>
              <w:p w:rsidR="003331B3" w:rsidRDefault="003331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25398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B3" w:rsidRDefault="0012539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0" type="#_x0000_t202" style="position:absolute;margin-left:412.35pt;margin-top:534.3pt;width:18.3pt;height:13.05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" filled="f" stroked="f">
          <v:path arrowok="t"/>
          <v:textbox inset="0,0,0,0">
            <w:txbxContent>
              <w:p w:rsidR="003331B3" w:rsidRDefault="003331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25398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B3" w:rsidRDefault="0012539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317.45pt;margin-top:780.9pt;width:18.3pt;height:13.05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ti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" filled="f" stroked="f">
          <v:path arrowok="t"/>
          <v:textbox inset="0,0,0,0">
            <w:txbxContent>
              <w:p w:rsidR="003331B3" w:rsidRDefault="003331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25398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B3" w:rsidRDefault="003331B3">
      <w:r>
        <w:separator/>
      </w:r>
    </w:p>
  </w:footnote>
  <w:footnote w:type="continuationSeparator" w:id="0">
    <w:p w:rsidR="003331B3" w:rsidRDefault="0033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5FE"/>
    <w:multiLevelType w:val="hybridMultilevel"/>
    <w:tmpl w:val="01E88D36"/>
    <w:lvl w:ilvl="0" w:tplc="C3C0501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8A39E8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04E655BC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8D60A1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3F82D03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27428E4A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59A80FA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B49A23A2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52A4DDDA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03A03"/>
    <w:multiLevelType w:val="hybridMultilevel"/>
    <w:tmpl w:val="552E190A"/>
    <w:lvl w:ilvl="0" w:tplc="A1B4FCEE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15A0BF8">
      <w:start w:val="1"/>
      <w:numFmt w:val="decimal"/>
      <w:lvlText w:val="%2."/>
      <w:lvlJc w:val="left"/>
      <w:pPr>
        <w:ind w:left="22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 w:tplc="F140D5D6">
      <w:numFmt w:val="bullet"/>
      <w:lvlText w:val="•"/>
      <w:lvlJc w:val="left"/>
      <w:pPr>
        <w:ind w:left="2193" w:hanging="314"/>
      </w:pPr>
      <w:rPr>
        <w:rFonts w:hint="default"/>
        <w:lang w:val="ru-RU" w:eastAsia="en-US" w:bidi="ar-SA"/>
      </w:rPr>
    </w:lvl>
    <w:lvl w:ilvl="3" w:tplc="136A09E0">
      <w:numFmt w:val="bullet"/>
      <w:lvlText w:val="•"/>
      <w:lvlJc w:val="left"/>
      <w:pPr>
        <w:ind w:left="3179" w:hanging="314"/>
      </w:pPr>
      <w:rPr>
        <w:rFonts w:hint="default"/>
        <w:lang w:val="ru-RU" w:eastAsia="en-US" w:bidi="ar-SA"/>
      </w:rPr>
    </w:lvl>
    <w:lvl w:ilvl="4" w:tplc="38FA3716">
      <w:numFmt w:val="bullet"/>
      <w:lvlText w:val="•"/>
      <w:lvlJc w:val="left"/>
      <w:pPr>
        <w:ind w:left="4166" w:hanging="314"/>
      </w:pPr>
      <w:rPr>
        <w:rFonts w:hint="default"/>
        <w:lang w:val="ru-RU" w:eastAsia="en-US" w:bidi="ar-SA"/>
      </w:rPr>
    </w:lvl>
    <w:lvl w:ilvl="5" w:tplc="BD88A408">
      <w:numFmt w:val="bullet"/>
      <w:lvlText w:val="•"/>
      <w:lvlJc w:val="left"/>
      <w:pPr>
        <w:ind w:left="5153" w:hanging="314"/>
      </w:pPr>
      <w:rPr>
        <w:rFonts w:hint="default"/>
        <w:lang w:val="ru-RU" w:eastAsia="en-US" w:bidi="ar-SA"/>
      </w:rPr>
    </w:lvl>
    <w:lvl w:ilvl="6" w:tplc="35C05A28">
      <w:numFmt w:val="bullet"/>
      <w:lvlText w:val="•"/>
      <w:lvlJc w:val="left"/>
      <w:pPr>
        <w:ind w:left="6139" w:hanging="314"/>
      </w:pPr>
      <w:rPr>
        <w:rFonts w:hint="default"/>
        <w:lang w:val="ru-RU" w:eastAsia="en-US" w:bidi="ar-SA"/>
      </w:rPr>
    </w:lvl>
    <w:lvl w:ilvl="7" w:tplc="40BE1F40">
      <w:numFmt w:val="bullet"/>
      <w:lvlText w:val="•"/>
      <w:lvlJc w:val="left"/>
      <w:pPr>
        <w:ind w:left="7126" w:hanging="314"/>
      </w:pPr>
      <w:rPr>
        <w:rFonts w:hint="default"/>
        <w:lang w:val="ru-RU" w:eastAsia="en-US" w:bidi="ar-SA"/>
      </w:rPr>
    </w:lvl>
    <w:lvl w:ilvl="8" w:tplc="4BD24524">
      <w:numFmt w:val="bullet"/>
      <w:lvlText w:val="•"/>
      <w:lvlJc w:val="left"/>
      <w:pPr>
        <w:ind w:left="811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4FB0E50"/>
    <w:multiLevelType w:val="hybridMultilevel"/>
    <w:tmpl w:val="677A28FA"/>
    <w:lvl w:ilvl="0" w:tplc="4818107E">
      <w:numFmt w:val="bullet"/>
      <w:lvlText w:val="-"/>
      <w:lvlJc w:val="left"/>
      <w:pPr>
        <w:ind w:left="2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6D8CC">
      <w:numFmt w:val="bullet"/>
      <w:lvlText w:val="•"/>
      <w:lvlJc w:val="left"/>
      <w:pPr>
        <w:ind w:left="1194" w:hanging="236"/>
      </w:pPr>
      <w:rPr>
        <w:rFonts w:hint="default"/>
        <w:lang w:val="ru-RU" w:eastAsia="en-US" w:bidi="ar-SA"/>
      </w:rPr>
    </w:lvl>
    <w:lvl w:ilvl="2" w:tplc="B3E03BA0">
      <w:numFmt w:val="bullet"/>
      <w:lvlText w:val="•"/>
      <w:lvlJc w:val="left"/>
      <w:pPr>
        <w:ind w:left="2169" w:hanging="236"/>
      </w:pPr>
      <w:rPr>
        <w:rFonts w:hint="default"/>
        <w:lang w:val="ru-RU" w:eastAsia="en-US" w:bidi="ar-SA"/>
      </w:rPr>
    </w:lvl>
    <w:lvl w:ilvl="3" w:tplc="C93208E8">
      <w:numFmt w:val="bullet"/>
      <w:lvlText w:val="•"/>
      <w:lvlJc w:val="left"/>
      <w:pPr>
        <w:ind w:left="3143" w:hanging="236"/>
      </w:pPr>
      <w:rPr>
        <w:rFonts w:hint="default"/>
        <w:lang w:val="ru-RU" w:eastAsia="en-US" w:bidi="ar-SA"/>
      </w:rPr>
    </w:lvl>
    <w:lvl w:ilvl="4" w:tplc="14347A5E">
      <w:numFmt w:val="bullet"/>
      <w:lvlText w:val="•"/>
      <w:lvlJc w:val="left"/>
      <w:pPr>
        <w:ind w:left="4118" w:hanging="236"/>
      </w:pPr>
      <w:rPr>
        <w:rFonts w:hint="default"/>
        <w:lang w:val="ru-RU" w:eastAsia="en-US" w:bidi="ar-SA"/>
      </w:rPr>
    </w:lvl>
    <w:lvl w:ilvl="5" w:tplc="06F68EBE">
      <w:numFmt w:val="bullet"/>
      <w:lvlText w:val="•"/>
      <w:lvlJc w:val="left"/>
      <w:pPr>
        <w:ind w:left="5093" w:hanging="236"/>
      </w:pPr>
      <w:rPr>
        <w:rFonts w:hint="default"/>
        <w:lang w:val="ru-RU" w:eastAsia="en-US" w:bidi="ar-SA"/>
      </w:rPr>
    </w:lvl>
    <w:lvl w:ilvl="6" w:tplc="7D744FF4">
      <w:numFmt w:val="bullet"/>
      <w:lvlText w:val="•"/>
      <w:lvlJc w:val="left"/>
      <w:pPr>
        <w:ind w:left="6067" w:hanging="236"/>
      </w:pPr>
      <w:rPr>
        <w:rFonts w:hint="default"/>
        <w:lang w:val="ru-RU" w:eastAsia="en-US" w:bidi="ar-SA"/>
      </w:rPr>
    </w:lvl>
    <w:lvl w:ilvl="7" w:tplc="A33CE002">
      <w:numFmt w:val="bullet"/>
      <w:lvlText w:val="•"/>
      <w:lvlJc w:val="left"/>
      <w:pPr>
        <w:ind w:left="7042" w:hanging="236"/>
      </w:pPr>
      <w:rPr>
        <w:rFonts w:hint="default"/>
        <w:lang w:val="ru-RU" w:eastAsia="en-US" w:bidi="ar-SA"/>
      </w:rPr>
    </w:lvl>
    <w:lvl w:ilvl="8" w:tplc="369ED2AC">
      <w:numFmt w:val="bullet"/>
      <w:lvlText w:val="•"/>
      <w:lvlJc w:val="left"/>
      <w:pPr>
        <w:ind w:left="8017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2CC7"/>
    <w:multiLevelType w:val="hybridMultilevel"/>
    <w:tmpl w:val="36A241B8"/>
    <w:lvl w:ilvl="0" w:tplc="92A43AC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8AE3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9F5867FC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8460CCF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B538D52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D5D0376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E6C370C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078C80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2F6225E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D2F1623"/>
    <w:multiLevelType w:val="multilevel"/>
    <w:tmpl w:val="D2E2E172"/>
    <w:lvl w:ilvl="0">
      <w:start w:val="4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F560C60"/>
    <w:multiLevelType w:val="hybridMultilevel"/>
    <w:tmpl w:val="F2CC2106"/>
    <w:lvl w:ilvl="0" w:tplc="4B348A98">
      <w:start w:val="1"/>
      <w:numFmt w:val="decimal"/>
      <w:lvlText w:val="%1)"/>
      <w:lvlJc w:val="left"/>
      <w:pPr>
        <w:ind w:left="2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84EE1B5A">
      <w:numFmt w:val="bullet"/>
      <w:lvlText w:val="•"/>
      <w:lvlJc w:val="left"/>
      <w:pPr>
        <w:ind w:left="1206" w:hanging="540"/>
      </w:pPr>
      <w:rPr>
        <w:rFonts w:hint="default"/>
        <w:lang w:val="ru-RU" w:eastAsia="en-US" w:bidi="ar-SA"/>
      </w:rPr>
    </w:lvl>
    <w:lvl w:ilvl="2" w:tplc="CC9C2A8C"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 w:tplc="AF5AC3FE">
      <w:numFmt w:val="bullet"/>
      <w:lvlText w:val="•"/>
      <w:lvlJc w:val="left"/>
      <w:pPr>
        <w:ind w:left="3179" w:hanging="540"/>
      </w:pPr>
      <w:rPr>
        <w:rFonts w:hint="default"/>
        <w:lang w:val="ru-RU" w:eastAsia="en-US" w:bidi="ar-SA"/>
      </w:rPr>
    </w:lvl>
    <w:lvl w:ilvl="4" w:tplc="9698DBDE">
      <w:numFmt w:val="bullet"/>
      <w:lvlText w:val="•"/>
      <w:lvlJc w:val="left"/>
      <w:pPr>
        <w:ind w:left="4166" w:hanging="540"/>
      </w:pPr>
      <w:rPr>
        <w:rFonts w:hint="default"/>
        <w:lang w:val="ru-RU" w:eastAsia="en-US" w:bidi="ar-SA"/>
      </w:rPr>
    </w:lvl>
    <w:lvl w:ilvl="5" w:tplc="74F8A8B0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 w:tplc="0FC43C80">
      <w:numFmt w:val="bullet"/>
      <w:lvlText w:val="•"/>
      <w:lvlJc w:val="left"/>
      <w:pPr>
        <w:ind w:left="6139" w:hanging="540"/>
      </w:pPr>
      <w:rPr>
        <w:rFonts w:hint="default"/>
        <w:lang w:val="ru-RU" w:eastAsia="en-US" w:bidi="ar-SA"/>
      </w:rPr>
    </w:lvl>
    <w:lvl w:ilvl="7" w:tplc="56F2FB2E">
      <w:numFmt w:val="bullet"/>
      <w:lvlText w:val="•"/>
      <w:lvlJc w:val="left"/>
      <w:pPr>
        <w:ind w:left="7126" w:hanging="540"/>
      </w:pPr>
      <w:rPr>
        <w:rFonts w:hint="default"/>
        <w:lang w:val="ru-RU" w:eastAsia="en-US" w:bidi="ar-SA"/>
      </w:rPr>
    </w:lvl>
    <w:lvl w:ilvl="8" w:tplc="99BE7886">
      <w:numFmt w:val="bullet"/>
      <w:lvlText w:val="•"/>
      <w:lvlJc w:val="left"/>
      <w:pPr>
        <w:ind w:left="8113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4DF86864"/>
    <w:multiLevelType w:val="multilevel"/>
    <w:tmpl w:val="66869C1E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1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5C7A0AFC"/>
    <w:multiLevelType w:val="hybridMultilevel"/>
    <w:tmpl w:val="8370F736"/>
    <w:lvl w:ilvl="0" w:tplc="746CD83A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91307FFE">
      <w:numFmt w:val="bullet"/>
      <w:lvlText w:val="•"/>
      <w:lvlJc w:val="left"/>
      <w:pPr>
        <w:ind w:left="1206" w:hanging="283"/>
      </w:pPr>
      <w:rPr>
        <w:rFonts w:hint="default"/>
        <w:lang w:val="ru-RU" w:eastAsia="en-US" w:bidi="ar-SA"/>
      </w:rPr>
    </w:lvl>
    <w:lvl w:ilvl="2" w:tplc="DB74B3C8">
      <w:numFmt w:val="bullet"/>
      <w:lvlText w:val="•"/>
      <w:lvlJc w:val="left"/>
      <w:pPr>
        <w:ind w:left="2193" w:hanging="283"/>
      </w:pPr>
      <w:rPr>
        <w:rFonts w:hint="default"/>
        <w:lang w:val="ru-RU" w:eastAsia="en-US" w:bidi="ar-SA"/>
      </w:rPr>
    </w:lvl>
    <w:lvl w:ilvl="3" w:tplc="6CD002E6">
      <w:numFmt w:val="bullet"/>
      <w:lvlText w:val="•"/>
      <w:lvlJc w:val="left"/>
      <w:pPr>
        <w:ind w:left="3179" w:hanging="283"/>
      </w:pPr>
      <w:rPr>
        <w:rFonts w:hint="default"/>
        <w:lang w:val="ru-RU" w:eastAsia="en-US" w:bidi="ar-SA"/>
      </w:rPr>
    </w:lvl>
    <w:lvl w:ilvl="4" w:tplc="7A908524">
      <w:numFmt w:val="bullet"/>
      <w:lvlText w:val="•"/>
      <w:lvlJc w:val="left"/>
      <w:pPr>
        <w:ind w:left="4166" w:hanging="283"/>
      </w:pPr>
      <w:rPr>
        <w:rFonts w:hint="default"/>
        <w:lang w:val="ru-RU" w:eastAsia="en-US" w:bidi="ar-SA"/>
      </w:rPr>
    </w:lvl>
    <w:lvl w:ilvl="5" w:tplc="406E4BD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7A2C6BB4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7" w:tplc="3C9CA918">
      <w:numFmt w:val="bullet"/>
      <w:lvlText w:val="•"/>
      <w:lvlJc w:val="left"/>
      <w:pPr>
        <w:ind w:left="7126" w:hanging="283"/>
      </w:pPr>
      <w:rPr>
        <w:rFonts w:hint="default"/>
        <w:lang w:val="ru-RU" w:eastAsia="en-US" w:bidi="ar-SA"/>
      </w:rPr>
    </w:lvl>
    <w:lvl w:ilvl="8" w:tplc="9BCEDDE4">
      <w:numFmt w:val="bullet"/>
      <w:lvlText w:val="•"/>
      <w:lvlJc w:val="left"/>
      <w:pPr>
        <w:ind w:left="811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6FC06A6F"/>
    <w:multiLevelType w:val="hybridMultilevel"/>
    <w:tmpl w:val="E82210FC"/>
    <w:lvl w:ilvl="0" w:tplc="0F208162">
      <w:start w:val="9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D06B5A6">
      <w:numFmt w:val="bullet"/>
      <w:lvlText w:val="•"/>
      <w:lvlJc w:val="left"/>
      <w:pPr>
        <w:ind w:left="1392" w:hanging="213"/>
      </w:pPr>
      <w:rPr>
        <w:rFonts w:hint="default"/>
        <w:lang w:val="ru-RU" w:eastAsia="en-US" w:bidi="ar-SA"/>
      </w:rPr>
    </w:lvl>
    <w:lvl w:ilvl="2" w:tplc="37F4E718">
      <w:numFmt w:val="bullet"/>
      <w:lvlText w:val="•"/>
      <w:lvlJc w:val="left"/>
      <w:pPr>
        <w:ind w:left="2345" w:hanging="213"/>
      </w:pPr>
      <w:rPr>
        <w:rFonts w:hint="default"/>
        <w:lang w:val="ru-RU" w:eastAsia="en-US" w:bidi="ar-SA"/>
      </w:rPr>
    </w:lvl>
    <w:lvl w:ilvl="3" w:tplc="0096E366">
      <w:numFmt w:val="bullet"/>
      <w:lvlText w:val="•"/>
      <w:lvlJc w:val="left"/>
      <w:pPr>
        <w:ind w:left="3297" w:hanging="213"/>
      </w:pPr>
      <w:rPr>
        <w:rFonts w:hint="default"/>
        <w:lang w:val="ru-RU" w:eastAsia="en-US" w:bidi="ar-SA"/>
      </w:rPr>
    </w:lvl>
    <w:lvl w:ilvl="4" w:tplc="4EBCEFD6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64A480A2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5DAA9DBA">
      <w:numFmt w:val="bullet"/>
      <w:lvlText w:val="•"/>
      <w:lvlJc w:val="left"/>
      <w:pPr>
        <w:ind w:left="6155" w:hanging="213"/>
      </w:pPr>
      <w:rPr>
        <w:rFonts w:hint="default"/>
        <w:lang w:val="ru-RU" w:eastAsia="en-US" w:bidi="ar-SA"/>
      </w:rPr>
    </w:lvl>
    <w:lvl w:ilvl="7" w:tplc="5D00249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9030EDCC">
      <w:numFmt w:val="bullet"/>
      <w:lvlText w:val="•"/>
      <w:lvlJc w:val="left"/>
      <w:pPr>
        <w:ind w:left="8061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BF77EDA"/>
    <w:multiLevelType w:val="hybridMultilevel"/>
    <w:tmpl w:val="8DD25C0A"/>
    <w:lvl w:ilvl="0" w:tplc="6DCA3FE4">
      <w:start w:val="1"/>
      <w:numFmt w:val="decimal"/>
      <w:lvlText w:val="%1."/>
      <w:lvlJc w:val="left"/>
      <w:pPr>
        <w:ind w:left="222" w:hanging="5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01866">
      <w:numFmt w:val="bullet"/>
      <w:lvlText w:val="•"/>
      <w:lvlJc w:val="left"/>
      <w:pPr>
        <w:ind w:left="1194" w:hanging="597"/>
      </w:pPr>
      <w:rPr>
        <w:rFonts w:hint="default"/>
        <w:lang w:val="ru-RU" w:eastAsia="en-US" w:bidi="ar-SA"/>
      </w:rPr>
    </w:lvl>
    <w:lvl w:ilvl="2" w:tplc="78665384">
      <w:numFmt w:val="bullet"/>
      <w:lvlText w:val="•"/>
      <w:lvlJc w:val="left"/>
      <w:pPr>
        <w:ind w:left="2169" w:hanging="597"/>
      </w:pPr>
      <w:rPr>
        <w:rFonts w:hint="default"/>
        <w:lang w:val="ru-RU" w:eastAsia="en-US" w:bidi="ar-SA"/>
      </w:rPr>
    </w:lvl>
    <w:lvl w:ilvl="3" w:tplc="78E8009A">
      <w:numFmt w:val="bullet"/>
      <w:lvlText w:val="•"/>
      <w:lvlJc w:val="left"/>
      <w:pPr>
        <w:ind w:left="3143" w:hanging="597"/>
      </w:pPr>
      <w:rPr>
        <w:rFonts w:hint="default"/>
        <w:lang w:val="ru-RU" w:eastAsia="en-US" w:bidi="ar-SA"/>
      </w:rPr>
    </w:lvl>
    <w:lvl w:ilvl="4" w:tplc="68C84992">
      <w:numFmt w:val="bullet"/>
      <w:lvlText w:val="•"/>
      <w:lvlJc w:val="left"/>
      <w:pPr>
        <w:ind w:left="4118" w:hanging="597"/>
      </w:pPr>
      <w:rPr>
        <w:rFonts w:hint="default"/>
        <w:lang w:val="ru-RU" w:eastAsia="en-US" w:bidi="ar-SA"/>
      </w:rPr>
    </w:lvl>
    <w:lvl w:ilvl="5" w:tplc="DA3A63BC">
      <w:numFmt w:val="bullet"/>
      <w:lvlText w:val="•"/>
      <w:lvlJc w:val="left"/>
      <w:pPr>
        <w:ind w:left="5093" w:hanging="597"/>
      </w:pPr>
      <w:rPr>
        <w:rFonts w:hint="default"/>
        <w:lang w:val="ru-RU" w:eastAsia="en-US" w:bidi="ar-SA"/>
      </w:rPr>
    </w:lvl>
    <w:lvl w:ilvl="6" w:tplc="BF189F38">
      <w:numFmt w:val="bullet"/>
      <w:lvlText w:val="•"/>
      <w:lvlJc w:val="left"/>
      <w:pPr>
        <w:ind w:left="6067" w:hanging="597"/>
      </w:pPr>
      <w:rPr>
        <w:rFonts w:hint="default"/>
        <w:lang w:val="ru-RU" w:eastAsia="en-US" w:bidi="ar-SA"/>
      </w:rPr>
    </w:lvl>
    <w:lvl w:ilvl="7" w:tplc="C69A98B2">
      <w:numFmt w:val="bullet"/>
      <w:lvlText w:val="•"/>
      <w:lvlJc w:val="left"/>
      <w:pPr>
        <w:ind w:left="7042" w:hanging="597"/>
      </w:pPr>
      <w:rPr>
        <w:rFonts w:hint="default"/>
        <w:lang w:val="ru-RU" w:eastAsia="en-US" w:bidi="ar-SA"/>
      </w:rPr>
    </w:lvl>
    <w:lvl w:ilvl="8" w:tplc="57803F8C">
      <w:numFmt w:val="bullet"/>
      <w:lvlText w:val="•"/>
      <w:lvlJc w:val="left"/>
      <w:pPr>
        <w:ind w:left="8017" w:hanging="597"/>
      </w:pPr>
      <w:rPr>
        <w:rFonts w:hint="default"/>
        <w:lang w:val="ru-RU" w:eastAsia="en-US" w:bidi="ar-SA"/>
      </w:rPr>
    </w:lvl>
  </w:abstractNum>
  <w:abstractNum w:abstractNumId="12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53E0"/>
    <w:rsid w:val="00125398"/>
    <w:rsid w:val="0018092B"/>
    <w:rsid w:val="00222F00"/>
    <w:rsid w:val="002E4A76"/>
    <w:rsid w:val="003331B3"/>
    <w:rsid w:val="00390D4C"/>
    <w:rsid w:val="003D5CAA"/>
    <w:rsid w:val="00485401"/>
    <w:rsid w:val="004C46D9"/>
    <w:rsid w:val="00661177"/>
    <w:rsid w:val="006753E0"/>
    <w:rsid w:val="00696463"/>
    <w:rsid w:val="006C3697"/>
    <w:rsid w:val="007D3BBE"/>
    <w:rsid w:val="008D740F"/>
    <w:rsid w:val="00AA029C"/>
    <w:rsid w:val="00B066FA"/>
    <w:rsid w:val="00B1142B"/>
    <w:rsid w:val="00BD7966"/>
    <w:rsid w:val="00CC7FC6"/>
    <w:rsid w:val="00D47DDE"/>
    <w:rsid w:val="00D72381"/>
    <w:rsid w:val="00F075EE"/>
    <w:rsid w:val="00F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2769500B-7C18-4E72-A8D3-5E8FA95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9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D7966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7966"/>
    <w:pPr>
      <w:ind w:left="2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BD7966"/>
    <w:pPr>
      <w:spacing w:before="1"/>
      <w:ind w:right="606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D796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D7966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6C36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69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6C369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6C369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C36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6C3697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C369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C46D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izkult-u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Борис</dc:creator>
  <cp:lastModifiedBy>Кондратьева Светлана Петровна</cp:lastModifiedBy>
  <cp:revision>25</cp:revision>
  <dcterms:created xsi:type="dcterms:W3CDTF">2023-12-19T09:15:00Z</dcterms:created>
  <dcterms:modified xsi:type="dcterms:W3CDTF">2024-10-18T13:41:00Z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  <property fmtid="{D5CDD505-2E9C-101B-9397-08002B2CF9AE}" pid="5" name="Producer">
    <vt:lpwstr>ABBYY FineReader PDF 15</vt:lpwstr>
  </property>
</Properties>
</file>