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7B" w:rsidRDefault="00010523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010523" w:rsidRPr="00BB5E7F" w:rsidRDefault="00010523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Чувашской Республики</w:t>
      </w:r>
    </w:p>
    <w:p w:rsidR="00010523" w:rsidRPr="00BB5E7F" w:rsidRDefault="00010523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010523" w:rsidRPr="00BB5E7F" w:rsidRDefault="00010523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Министерства образования Чувашской Республики</w:t>
      </w: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010523" w:rsidRPr="00B434A2" w:rsidRDefault="00010523" w:rsidP="00B434A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ПМ.02 Выполнение плотничных работ</w:t>
      </w:r>
    </w:p>
    <w:p w:rsidR="00010523" w:rsidRDefault="00010523" w:rsidP="00B434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профессия 18874 Столяр</w:t>
      </w: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 и инвалидов</w:t>
      </w: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sz w:val="24"/>
          <w:szCs w:val="24"/>
          <w:lang w:eastAsia="ru-RU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8C" w:rsidRDefault="008E7B8C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Чебоксары </w:t>
      </w:r>
    </w:p>
    <w:p w:rsidR="00010523" w:rsidRPr="00BB5E7F" w:rsidRDefault="008E7B8C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2023</w:t>
      </w:r>
    </w:p>
    <w:p w:rsidR="00010523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B8C" w:rsidRPr="00E23856" w:rsidRDefault="008E7B8C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E23856" w:rsidRDefault="00010523" w:rsidP="008E7B8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10523" w:rsidRPr="008B7DBC">
        <w:trPr>
          <w:trHeight w:val="394"/>
        </w:trPr>
        <w:tc>
          <w:tcPr>
            <w:tcW w:w="9007" w:type="dxa"/>
          </w:tcPr>
          <w:p w:rsidR="00010523" w:rsidRPr="00E23856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010523" w:rsidRPr="00E23856" w:rsidRDefault="00010523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523" w:rsidRPr="008B7DBC">
        <w:trPr>
          <w:trHeight w:val="720"/>
        </w:trPr>
        <w:tc>
          <w:tcPr>
            <w:tcW w:w="9007" w:type="dxa"/>
          </w:tcPr>
          <w:p w:rsidR="00010523" w:rsidRPr="00E23856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010523" w:rsidRPr="00E23856" w:rsidRDefault="00010523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523" w:rsidRPr="008B7DBC">
        <w:trPr>
          <w:trHeight w:val="594"/>
        </w:trPr>
        <w:tc>
          <w:tcPr>
            <w:tcW w:w="9007" w:type="dxa"/>
          </w:tcPr>
          <w:p w:rsidR="00010523" w:rsidRPr="00E23856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010523" w:rsidRPr="00E23856" w:rsidRDefault="00010523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523" w:rsidRPr="008B7DBC">
        <w:trPr>
          <w:trHeight w:val="692"/>
        </w:trPr>
        <w:tc>
          <w:tcPr>
            <w:tcW w:w="9007" w:type="dxa"/>
          </w:tcPr>
          <w:p w:rsidR="00010523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010523" w:rsidRPr="00E23856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010523" w:rsidRPr="00E23856" w:rsidRDefault="00010523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0523" w:rsidRPr="00E23856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23" w:rsidRPr="00E23856" w:rsidRDefault="00010523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010523" w:rsidRPr="00E23856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010523" w:rsidRPr="00E23856" w:rsidRDefault="00010523" w:rsidP="00FE2A7B">
      <w:pPr>
        <w:tabs>
          <w:tab w:val="left" w:pos="603"/>
          <w:tab w:val="center" w:pos="4819"/>
        </w:tabs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РАБОЧЕЙ ПРОГРАММЫ</w:t>
      </w:r>
    </w:p>
    <w:p w:rsidR="00010523" w:rsidRPr="00E23856" w:rsidRDefault="00010523" w:rsidP="00FE2A7B">
      <w:pPr>
        <w:spacing w:after="0" w:line="240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010523" w:rsidRDefault="00010523" w:rsidP="00FE2A7B">
      <w:pPr>
        <w:spacing w:after="0" w:line="240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ПМ.02 Выполнение плотничных работ</w:t>
      </w:r>
    </w:p>
    <w:p w:rsidR="00FE2A7B" w:rsidRPr="00B434A2" w:rsidRDefault="00FE2A7B" w:rsidP="00FE2A7B">
      <w:pPr>
        <w:spacing w:after="0" w:line="240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E23856" w:rsidRDefault="00010523" w:rsidP="00FE2A7B">
      <w:pPr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324A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 Область применения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</w:t>
      </w:r>
    </w:p>
    <w:p w:rsidR="00010523" w:rsidRPr="00BB5E7F" w:rsidRDefault="00010523" w:rsidP="00FE2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модуля является частью </w:t>
      </w:r>
      <w:r w:rsidRPr="00A237A1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 xml:space="preserve">профессионального обучения </w:t>
      </w:r>
      <w:r w:rsidRPr="00A237A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профессии 18874 Столяр</w:t>
      </w:r>
    </w:p>
    <w:p w:rsidR="00010523" w:rsidRPr="00E23856" w:rsidRDefault="00010523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010523" w:rsidRPr="00FE2A7B" w:rsidRDefault="00010523" w:rsidP="00FE2A7B">
      <w:pPr>
        <w:spacing w:after="200" w:line="276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</w:t>
      </w:r>
      <w:r>
        <w:rPr>
          <w:rFonts w:ascii="Times New Roman" w:hAnsi="Times New Roman" w:cs="Times New Roman"/>
          <w:sz w:val="24"/>
          <w:szCs w:val="24"/>
          <w:lang w:eastAsia="ru-RU"/>
        </w:rPr>
        <w:t>д профессиональной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Выполнение плотничных работ</w:t>
      </w:r>
      <w:r w:rsidR="00FE2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010523" w:rsidRDefault="00010523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</w:t>
            </w:r>
            <w:r w:rsidR="008E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являть к ней устойчивый интерес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</w:t>
            </w:r>
            <w:r w:rsidR="008E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ния, определенных руководителем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</w:t>
            </w:r>
            <w:r w:rsidRPr="006F52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="008E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своей работы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</w:t>
            </w:r>
            <w:r w:rsidR="008E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полнения профессиональных задач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информационно-коммуникационные технологии </w:t>
            </w:r>
            <w:r w:rsidR="008E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профессиональной деятельности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</w:t>
            </w:r>
            <w:r w:rsidR="008E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легами, руководством, клиентами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</w:t>
            </w:r>
            <w:r w:rsidR="008E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живать его санитарное состояние</w:t>
            </w:r>
          </w:p>
        </w:tc>
      </w:tr>
    </w:tbl>
    <w:p w:rsidR="00010523" w:rsidRPr="00B04150" w:rsidRDefault="00010523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Default="00010523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010523" w:rsidRPr="008B7DBC">
        <w:tc>
          <w:tcPr>
            <w:tcW w:w="1008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2.1</w:t>
            </w:r>
          </w:p>
        </w:tc>
        <w:tc>
          <w:tcPr>
            <w:tcW w:w="8280" w:type="dxa"/>
          </w:tcPr>
          <w:p w:rsidR="00010523" w:rsidRPr="006F5224" w:rsidRDefault="008E7B8C" w:rsidP="00B434A2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="00010523" w:rsidRPr="006F5224">
              <w:rPr>
                <w:rFonts w:ascii="Times New Roman" w:hAnsi="Times New Roman" w:cs="Times New Roman"/>
                <w:sz w:val="20"/>
                <w:szCs w:val="20"/>
              </w:rPr>
              <w:t>загот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овку деревянных элементов различного назначения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2.2</w:t>
            </w:r>
          </w:p>
        </w:tc>
        <w:tc>
          <w:tcPr>
            <w:tcW w:w="8280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Устанавливать несущие конструкции</w:t>
            </w:r>
            <w:r w:rsidR="008E7B8C"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деревянных зданий и сооружений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2.3</w:t>
            </w:r>
          </w:p>
        </w:tc>
        <w:tc>
          <w:tcPr>
            <w:tcW w:w="8280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устрой</w:t>
            </w:r>
            <w:r w:rsidR="008E7B8C">
              <w:rPr>
                <w:rFonts w:ascii="Times New Roman" w:hAnsi="Times New Roman" w:cs="Times New Roman"/>
                <w:sz w:val="20"/>
                <w:szCs w:val="20"/>
              </w:rPr>
              <w:t>ству лесов, подмостей, опалубки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2.4</w:t>
            </w:r>
          </w:p>
        </w:tc>
        <w:tc>
          <w:tcPr>
            <w:tcW w:w="8280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Производит</w:t>
            </w:r>
            <w:r w:rsidR="008E7B8C">
              <w:rPr>
                <w:rFonts w:ascii="Times New Roman" w:hAnsi="Times New Roman" w:cs="Times New Roman"/>
                <w:sz w:val="20"/>
                <w:szCs w:val="20"/>
              </w:rPr>
              <w:t>ь ремонт плотничных конструкций</w:t>
            </w:r>
          </w:p>
        </w:tc>
      </w:tr>
    </w:tbl>
    <w:p w:rsidR="00010523" w:rsidRPr="00B04150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23" w:rsidRPr="00B04150" w:rsidRDefault="00010523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7040"/>
      </w:tblGrid>
      <w:tr w:rsidR="00010523" w:rsidRPr="008B7DBC">
        <w:tc>
          <w:tcPr>
            <w:tcW w:w="2748" w:type="dxa"/>
          </w:tcPr>
          <w:p w:rsidR="00010523" w:rsidRPr="006F5224" w:rsidRDefault="00010523" w:rsidP="00531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опыт:</w:t>
            </w:r>
          </w:p>
        </w:tc>
        <w:tc>
          <w:tcPr>
            <w:tcW w:w="7040" w:type="dxa"/>
          </w:tcPr>
          <w:p w:rsidR="00010523" w:rsidRPr="006F5224" w:rsidRDefault="00010523" w:rsidP="00A63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изготовления элементов для различных деревянных конструкций, сборки-разборки лесов, подмостей, опалубки;</w:t>
            </w:r>
          </w:p>
          <w:p w:rsidR="00010523" w:rsidRPr="008B7DBC" w:rsidRDefault="00010523" w:rsidP="00A632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установки несущих конструкций, с</w:t>
            </w:r>
            <w:r w:rsidR="008E7B8C">
              <w:rPr>
                <w:rFonts w:ascii="Times New Roman" w:hAnsi="Times New Roman" w:cs="Times New Roman"/>
                <w:sz w:val="20"/>
                <w:szCs w:val="20"/>
              </w:rPr>
              <w:t>борки-разборки лесов, подмостей</w:t>
            </w:r>
          </w:p>
          <w:p w:rsidR="00010523" w:rsidRPr="008B7DBC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523" w:rsidRPr="008B7DBC">
        <w:tc>
          <w:tcPr>
            <w:tcW w:w="2748" w:type="dxa"/>
          </w:tcPr>
          <w:p w:rsidR="00010523" w:rsidRPr="006F5224" w:rsidRDefault="00010523" w:rsidP="00531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</w:tc>
        <w:tc>
          <w:tcPr>
            <w:tcW w:w="7040" w:type="dxa"/>
          </w:tcPr>
          <w:p w:rsidR="00010523" w:rsidRPr="006F5224" w:rsidRDefault="00010523" w:rsidP="00A632BD">
            <w:p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обрабатывать лесоматериалы ручными инструментами и электрифицированными  машинами;</w:t>
            </w:r>
          </w:p>
          <w:p w:rsidR="00010523" w:rsidRPr="006F5224" w:rsidRDefault="00010523" w:rsidP="00A632BD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производить работы по устройству временных сооружений и сборке деревянных домов;</w:t>
            </w:r>
          </w:p>
          <w:p w:rsidR="00010523" w:rsidRPr="006F5224" w:rsidRDefault="00010523" w:rsidP="00A632BD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выполнять опалубочные работы, собирать и разбирать леса и подмости;</w:t>
            </w:r>
          </w:p>
          <w:p w:rsidR="00010523" w:rsidRPr="006F5224" w:rsidRDefault="00010523" w:rsidP="00A632BD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выполнять ремонт деревянных конструкций;</w:t>
            </w:r>
          </w:p>
          <w:p w:rsidR="00010523" w:rsidRPr="006F5224" w:rsidRDefault="00010523" w:rsidP="00A632BD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выполнять требования охра</w:t>
            </w:r>
            <w:r w:rsidR="008E7B8C">
              <w:rPr>
                <w:rFonts w:ascii="Times New Roman" w:hAnsi="Times New Roman" w:cs="Times New Roman"/>
                <w:sz w:val="20"/>
                <w:szCs w:val="20"/>
              </w:rPr>
              <w:t>ны труда и техники безопасности</w:t>
            </w:r>
          </w:p>
          <w:p w:rsidR="00010523" w:rsidRPr="008B7DBC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>
        <w:tc>
          <w:tcPr>
            <w:tcW w:w="2748" w:type="dxa"/>
          </w:tcPr>
          <w:p w:rsidR="00010523" w:rsidRPr="006F5224" w:rsidRDefault="00010523" w:rsidP="00531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</w:tc>
        <w:tc>
          <w:tcPr>
            <w:tcW w:w="7040" w:type="dxa"/>
          </w:tcPr>
          <w:p w:rsidR="00010523" w:rsidRPr="006F5224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виды материалов для строительства деревянных зданий и сооружений;</w:t>
            </w:r>
          </w:p>
          <w:p w:rsidR="00010523" w:rsidRPr="006F5224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виды и устройство деревообрабатывающего оборудования;</w:t>
            </w:r>
          </w:p>
          <w:p w:rsidR="00010523" w:rsidRPr="006F5224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способы заготовки деревянных элементов и сборки их в конструкции;</w:t>
            </w:r>
          </w:p>
          <w:p w:rsidR="00010523" w:rsidRPr="006F5224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правила ведения монтажных работ;</w:t>
            </w:r>
          </w:p>
          <w:p w:rsidR="00010523" w:rsidRPr="006F5224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виды и способы ремонта деревянных конструкций;</w:t>
            </w:r>
          </w:p>
          <w:p w:rsidR="00010523" w:rsidRPr="006F5224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виды технической документации на выполнение работ;</w:t>
            </w:r>
          </w:p>
          <w:p w:rsidR="00010523" w:rsidRPr="008E7B8C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мероприятия по охране труда и правила техники безопасности при устройстве и сборке деревянных изделий и их элементов.</w:t>
            </w:r>
          </w:p>
          <w:p w:rsidR="00010523" w:rsidRPr="008B7DBC" w:rsidRDefault="00010523" w:rsidP="00A6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523" w:rsidRPr="00B04150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E23856" w:rsidRDefault="00010523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010523" w:rsidRPr="00E23856" w:rsidRDefault="00010523" w:rsidP="00E23856">
      <w:pPr>
        <w:spacing w:after="200" w:line="276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Всего часов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1183 ч</w:t>
      </w:r>
      <w:r w:rsidR="00FE2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аса</w:t>
      </w:r>
    </w:p>
    <w:p w:rsidR="00010523" w:rsidRDefault="008E7B8C" w:rsidP="00E23856">
      <w:pPr>
        <w:spacing w:after="200" w:line="276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них </w:t>
      </w:r>
      <w:r w:rsidR="00010523" w:rsidRPr="00E23856">
        <w:rPr>
          <w:rFonts w:ascii="Times New Roman" w:hAnsi="Times New Roman" w:cs="Times New Roman"/>
          <w:sz w:val="24"/>
          <w:szCs w:val="24"/>
          <w:lang w:eastAsia="ru-RU"/>
        </w:rPr>
        <w:t>на освоение МДК</w:t>
      </w:r>
      <w:r w:rsidR="000105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319 ч</w:t>
      </w:r>
      <w:r w:rsidR="00FE2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асов</w:t>
      </w:r>
      <w:r w:rsidR="000105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10523" w:rsidRDefault="00010523" w:rsidP="002932CA">
      <w:pPr>
        <w:spacing w:after="200" w:line="276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учебную практику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2A7B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FE2A7B" w:rsidRPr="00FE2A7B">
        <w:rPr>
          <w:rFonts w:ascii="Times New Roman" w:hAnsi="Times New Roman" w:cs="Times New Roman"/>
          <w:b/>
          <w:sz w:val="24"/>
          <w:szCs w:val="24"/>
          <w:lang w:eastAsia="ru-RU"/>
        </w:rPr>
        <w:t>аса</w:t>
      </w:r>
      <w:r w:rsidR="00FE2A7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0523" w:rsidRPr="002932CA" w:rsidRDefault="00010523" w:rsidP="002932CA">
      <w:pPr>
        <w:spacing w:after="200" w:line="276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  <w:sectPr w:rsidR="00010523" w:rsidRPr="002932CA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производственную практику </w:t>
      </w:r>
      <w:r w:rsidRPr="00D34A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432 ч.</w:t>
      </w:r>
    </w:p>
    <w:p w:rsidR="00010523" w:rsidRPr="00E23856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010523" w:rsidRPr="00E23856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Структура профессионального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ПМ.02 Выполнение плотничных работ</w:t>
      </w:r>
    </w:p>
    <w:tbl>
      <w:tblPr>
        <w:tblW w:w="5057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443"/>
        <w:gridCol w:w="840"/>
        <w:gridCol w:w="689"/>
        <w:gridCol w:w="687"/>
        <w:gridCol w:w="691"/>
        <w:gridCol w:w="1069"/>
        <w:gridCol w:w="1069"/>
        <w:gridCol w:w="991"/>
      </w:tblGrid>
      <w:tr w:rsidR="00010523" w:rsidRPr="008B7DBC">
        <w:trPr>
          <w:trHeight w:val="435"/>
        </w:trPr>
        <w:tc>
          <w:tcPr>
            <w:tcW w:w="620" w:type="pct"/>
            <w:vMerge w:val="restar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общих </w:t>
            </w: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262" w:type="pct"/>
            <w:vMerge w:val="restar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34" w:type="pct"/>
            <w:vMerge w:val="restar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</w:t>
            </w:r>
          </w:p>
        </w:tc>
        <w:tc>
          <w:tcPr>
            <w:tcW w:w="1068" w:type="pct"/>
            <w:gridSpan w:val="3"/>
            <w:vMerge w:val="restart"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</w:tcPr>
          <w:p w:rsidR="00010523" w:rsidRPr="00D07D51" w:rsidRDefault="00010523" w:rsidP="00D07D51">
            <w:pPr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64" w:type="pct"/>
            <w:gridSpan w:val="2"/>
            <w:tcBorders>
              <w:lef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010523" w:rsidRPr="008B7DBC">
        <w:trPr>
          <w:trHeight w:val="435"/>
        </w:trPr>
        <w:tc>
          <w:tcPr>
            <w:tcW w:w="620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gridSpan w:val="3"/>
            <w:vMerge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Учебная,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2" w:type="pct"/>
            <w:vMerge w:val="restar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Производственная,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523" w:rsidRPr="008B7DBC">
        <w:trPr>
          <w:trHeight w:val="390"/>
        </w:trPr>
        <w:tc>
          <w:tcPr>
            <w:tcW w:w="620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</w:t>
            </w:r>
          </w:p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5" w:type="pct"/>
          </w:tcPr>
          <w:p w:rsidR="00010523" w:rsidRPr="00FF6F84" w:rsidRDefault="00010523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F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т.ч.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FF6F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10523" w:rsidRPr="00FF6F84" w:rsidRDefault="00010523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7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523" w:rsidRPr="008B7DBC">
        <w:tc>
          <w:tcPr>
            <w:tcW w:w="620" w:type="pct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10523" w:rsidRPr="008B7DBC">
        <w:trPr>
          <w:trHeight w:val="747"/>
        </w:trPr>
        <w:tc>
          <w:tcPr>
            <w:tcW w:w="620" w:type="pct"/>
          </w:tcPr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2.1 </w:t>
            </w:r>
          </w:p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2.2</w:t>
            </w:r>
          </w:p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2.3</w:t>
            </w:r>
          </w:p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2.4.</w:t>
            </w:r>
          </w:p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01-07</w:t>
            </w:r>
          </w:p>
        </w:tc>
        <w:tc>
          <w:tcPr>
            <w:tcW w:w="1262" w:type="pct"/>
          </w:tcPr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устройства деревянных конструкций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010523" w:rsidRPr="00F50F85" w:rsidRDefault="00010523" w:rsidP="002559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319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010523" w:rsidRPr="00FE2A7B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0523" w:rsidRPr="00FE2A7B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010523" w:rsidRPr="00FE2A7B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0523" w:rsidRPr="00FE2A7B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7B">
              <w:rPr>
                <w:rFonts w:ascii="Times New Roman" w:hAnsi="Times New Roman" w:cs="Times New Roman"/>
                <w:b/>
                <w:lang w:eastAsia="ru-RU"/>
              </w:rPr>
              <w:t>160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010523" w:rsidRDefault="00010523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Default="00010523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010523" w:rsidRDefault="00010523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010523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0523" w:rsidRPr="008B7DBC">
        <w:tc>
          <w:tcPr>
            <w:tcW w:w="620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010523" w:rsidRPr="00F50F85" w:rsidRDefault="00010523" w:rsidP="00293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часов</w:t>
            </w: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FFFFFF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FFFFF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Default="00324AF3" w:rsidP="00D34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Pr="00F50F85" w:rsidRDefault="00010523" w:rsidP="00D34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523" w:rsidRPr="008B7DBC">
        <w:tc>
          <w:tcPr>
            <w:tcW w:w="620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010523" w:rsidRPr="00F50F85" w:rsidRDefault="00010523" w:rsidP="00293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34" w:type="pct"/>
          </w:tcPr>
          <w:p w:rsidR="00010523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FFFFFF"/>
          </w:tcPr>
          <w:p w:rsidR="00010523" w:rsidRPr="00F50F85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FFFFF"/>
          </w:tcPr>
          <w:p w:rsidR="00010523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Pr="00F50F85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010523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432</w:t>
            </w:r>
          </w:p>
        </w:tc>
      </w:tr>
      <w:tr w:rsidR="00010523" w:rsidRPr="008B7DBC">
        <w:tc>
          <w:tcPr>
            <w:tcW w:w="620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</w:tcPr>
          <w:p w:rsidR="00010523" w:rsidRPr="00D34A9E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56" w:type="pct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55" w:type="pct"/>
          </w:tcPr>
          <w:p w:rsidR="00010523" w:rsidRPr="00FE2A7B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7" w:type="pct"/>
          </w:tcPr>
          <w:p w:rsidR="00010523" w:rsidRPr="00FE2A7B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2" w:type="pct"/>
          </w:tcPr>
          <w:p w:rsidR="00010523" w:rsidRPr="00FE2A7B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010523" w:rsidRPr="00FE2A7B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010523" w:rsidRPr="00B80458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432</w:t>
            </w:r>
          </w:p>
        </w:tc>
      </w:tr>
    </w:tbl>
    <w:p w:rsidR="00010523" w:rsidRDefault="00010523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Default="00010523" w:rsidP="008E7B8C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Pr="00F50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</w:t>
      </w:r>
      <w:r w:rsidR="00FE2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Выполнение </w:t>
      </w:r>
      <w:r w:rsidR="00FE2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плотничных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4"/>
        <w:gridCol w:w="477"/>
        <w:gridCol w:w="29"/>
        <w:gridCol w:w="4271"/>
        <w:gridCol w:w="2116"/>
      </w:tblGrid>
      <w:tr w:rsidR="00010523" w:rsidRPr="008B7DBC" w:rsidTr="00324AF3">
        <w:tc>
          <w:tcPr>
            <w:tcW w:w="2784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</w:t>
            </w:r>
          </w:p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010523" w:rsidRPr="008B7DBC" w:rsidTr="00324AF3">
        <w:tc>
          <w:tcPr>
            <w:tcW w:w="2784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0523" w:rsidRPr="008B7DBC" w:rsidTr="00324AF3">
        <w:tc>
          <w:tcPr>
            <w:tcW w:w="2784" w:type="dxa"/>
          </w:tcPr>
          <w:p w:rsidR="00010523" w:rsidRPr="008B7DBC" w:rsidRDefault="00FE2A7B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МДК 02</w:t>
            </w:r>
            <w:r w:rsidR="00010523"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01 Технология устройства деревянных </w:t>
            </w:r>
            <w:r w:rsidR="00010523"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конструкций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1. Отделочные работы в столярном и плотничном деле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16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Общие понятия об отделке поверхности древесины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Столярная подготовка поверхности древесины к отделке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Подготовка поверхности древесины под непрозрачное покрытие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Подготовка поверхности древесины под прозрачное покрытие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Крашение древесины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Ручные инструменты для отделки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Приёмы окрашивания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Прозрачная отделка маслами и восковыми мастиками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Прозрачная отделка лаками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нанесения лака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Полирование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отделочника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работе с лакокрасочными материалами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Обжиг поверхности древесины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Устройство столярных и плотничных изделий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Составные части изделия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Требования к изготовлению столярных изделий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Типы и виды мебели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Технологические условия на столярную мебель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табурета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скамьи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стола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навесной полки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Прикроватная тумба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Кухонный стол-шкаф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Устройство столярно-строительных изделий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Оконный блок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Дверной блок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Столярная перегородка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Столярная панель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Оконная коробка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Дверная коробка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Сборка дверного полотна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Сборка оконного переплёта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Разметка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Рабочее место плотника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Плотницкий верстак.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Плотницкая разметка. Рулетка. Складной метр.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Плотницкая разметка. Штангенциркуль. Уровень.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Плотницкая разметка. Водяной уровень. Отвес. Угольник.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Плотницкая разметка. Плотницкая черта.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разметки.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разметки.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Шаблоны.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Теска древесины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Теска древесины. Плотницкий топор.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Заточка топора и способы тёски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Пиление древесины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Пиление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Разновидности ручных пил.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Разновидности ручных пил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Подготовка к работе пил с незакаленными зубьями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Разводка зубьев пилы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Приёмы пиления ручными пилами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Пиление ручными электрифицированными и бензомоторными пилами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Пиление ручными электрифицированными и бензомоторными пилами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Строгание древесины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Виды рубанков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рубанков.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Заточка ножей рубанков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Наладка рубанков, фуганков и других стругов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Правила и приёмы используемые при строгании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Ручные электрические рубанки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Правила обращения с ручными электрическими рубанками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Долбление долотами, резание стамесками и сверление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Долбление.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Приёмы долбления.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работы стамеской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Сверление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 Плотничные соединения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Плотничные соединения по длине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Плотничные соединения по ширине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Плотничные соединения по толщине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Соединения на гвоздях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Соединения на шурупах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Применение нагелей, болтов, крепёжных винтах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Клеевые соединения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Клеевые соединения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Клеевые соединения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11. Производство </w:t>
            </w: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строительных работ из дерева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Здания и их основные конструктивные элементы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Здания и их основные конструктивные элементы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Здания и их основные конструктивные элементы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Общестроительные работы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Плотничные работы, выполняемые на стройплощадке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 на производство строительных работ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Общие сведения о монтаже и монтажном оборудовании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Подготовительные работы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Монтажное оборудование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13. Общие сведения о деревообрабатывающих станках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Деревообрабатывающее оборудование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Элементы станков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Круглопильные и фуговальные станки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D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Лазерно-гравировальные станки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D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Кромко-облицовочные станки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Ручной электрический инструмент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14. Плотничные конструкции при строительстве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Опалубка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Виды опалубки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Опалубка ленточных прямоугольных фундаментов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Опалубка прямоугольных колонн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Опалубка балок, прогонов и стен.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Правила монтажа опалубки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Поэтажные и стоечные леса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Леса и подмости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Клееные деревянные несущие конструкции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Клееные деревянные несущие конструкции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15. Деревянные дома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Каркасные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Каркасные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Каркасные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Панельные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Панельные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Бревенчатые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Бревенчатые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Бревенчатые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Брусчатые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Инвентарные здания контейнерного типа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FE2A7B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A7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16. Монтаж плотничных конструкций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перекрытия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перекрытия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Несущие и ограждающие конструкции крыши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Стропила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фермы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Обрешетка и кровля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лестницы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лестницы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Оконный блок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Оконные и балконные блоки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Оконные и балконные блоки.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 Подготовка к работе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 Сборка.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 Требования к оконным блокам.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 Деревянные подоконные доски.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Монтаж оконных блоков.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Установка оконного блока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Герметизация окон и балконных дверей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Дверные блоки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Дверные блоки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Щитовые двери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Филенчатые двери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дверных блоков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дверных блоков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Монтаж дверных блоков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Особенности установки дверных блоков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18. Профильные деревянные и пластмассовые детали для строительства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Профильные детали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Требования к изготовлению профильных деталей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Погонажные изделия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Сайдинг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Обшивка и облицовка стен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Обшивка наружних стен.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Комплексные защитные составы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Обшивка и облицовка внутренних стен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Ламинированные панели и элементы деревянного декора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 Настилка дощатых полов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Покрытие, прослойка и основание дощатого пола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Лаги пола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Укладка досок пола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Сплачивание досок пола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Рычажно-зубчатый сжим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Защита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Защита древесины от гниения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Антисептики для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Водорастворимые средства для защиты </w:t>
            </w:r>
            <w:r w:rsidRPr="008B7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антисептирования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Защита от насекомых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Огнезащитная обработка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22. Отделка и ремонт плотничных изделий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Отделка поверхностей плотничных конструкций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Адгезия, твёрдость, водостойкость покрытия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23. Ремонт плотничных конструкций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Ремонт плотничных конструкций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24. Автоматизация производственных процессов в деревообработке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Значение автоматизации и её сущность. Классификация и структура деревообрабатывающих линий.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Особенность технологий с использованием обрабатывающих центров с ЧПУ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Характеристика инструментов и режимов резания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обслуживании обрабатывающих центров и автоматических линий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24. Охрана труда, техника безопасности, электробезопасность и пожарная безопасность в строительстве и на деревообрабатывающих предприятиях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производственной санитарии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Общие правила техники безопасности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Разработка мероприятий по улучшению условий труда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при перемещении грузов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Пожарная профилактика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176CE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CE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24AF3" w:rsidRPr="008B7DBC" w:rsidTr="00324AF3">
        <w:tc>
          <w:tcPr>
            <w:tcW w:w="7561" w:type="dxa"/>
            <w:gridSpan w:val="4"/>
          </w:tcPr>
          <w:p w:rsidR="00324AF3" w:rsidRPr="00324AF3" w:rsidRDefault="00324AF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A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116" w:type="dxa"/>
          </w:tcPr>
          <w:p w:rsidR="00324AF3" w:rsidRPr="008B7DBC" w:rsidRDefault="00324AF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523" w:rsidRPr="008B7DBC" w:rsidTr="00324AF3">
        <w:tc>
          <w:tcPr>
            <w:tcW w:w="7561" w:type="dxa"/>
            <w:gridSpan w:val="4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Виды работ: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заготовок деревянных элементов различного назначения;</w:t>
            </w:r>
          </w:p>
          <w:p w:rsidR="00010523" w:rsidRPr="008B7DBC" w:rsidRDefault="00010523" w:rsidP="008B7DBC">
            <w:pPr>
              <w:tabs>
                <w:tab w:val="left" w:pos="36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обработка лесоматериалов ручными инструментами и электрифицированными  машинами;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работ по устройству временных сооружений и сборке деревянных домов;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опалубочных работ, сборка и разборка лесов и подмостей;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ремонта деревянных конструкций.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010523" w:rsidRPr="008B7DBC" w:rsidTr="00324AF3">
        <w:tc>
          <w:tcPr>
            <w:tcW w:w="7561" w:type="dxa"/>
            <w:gridSpan w:val="4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Виды работ: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заготовок деревянных элементов различного назначения;</w:t>
            </w:r>
          </w:p>
          <w:p w:rsidR="00010523" w:rsidRPr="008B7DBC" w:rsidRDefault="00010523" w:rsidP="008B7DBC">
            <w:pPr>
              <w:tabs>
                <w:tab w:val="left" w:pos="36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обработка лесоматериалов ручными инструментами и электрифицированными  машинами;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работ по устройству временных сооружений и сборке деревянных </w:t>
            </w:r>
            <w:r w:rsidRPr="008B7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опалубочных работ, сборка и разборка лесов и подмостей;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ремонта деревянных конструкций.</w:t>
            </w:r>
          </w:p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432</w:t>
            </w:r>
          </w:p>
        </w:tc>
      </w:tr>
      <w:tr w:rsidR="00010523" w:rsidRPr="008B7DBC" w:rsidTr="00324AF3">
        <w:tc>
          <w:tcPr>
            <w:tcW w:w="7561" w:type="dxa"/>
            <w:gridSpan w:val="4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</w:t>
            </w:r>
          </w:p>
        </w:tc>
      </w:tr>
    </w:tbl>
    <w:p w:rsidR="00010523" w:rsidRPr="001A1150" w:rsidRDefault="00010523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1A1150" w:rsidRDefault="00010523" w:rsidP="008E7B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1A1150">
        <w:rPr>
          <w:rFonts w:ascii="Times New Roman" w:hAnsi="Times New Roman" w:cs="Times New Roman"/>
          <w:caps/>
          <w:sz w:val="24"/>
          <w:szCs w:val="24"/>
        </w:rPr>
        <w:t>3. условия реализации рабочей ПРОГРАММЫ ПРОФЕССИОНАЛЬНОГО МОДУЛЯ</w:t>
      </w:r>
    </w:p>
    <w:p w:rsidR="00010523" w:rsidRPr="001A1150" w:rsidRDefault="00010523" w:rsidP="008E7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3.1. Материально- техническое обеспечение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</w:t>
      </w:r>
      <w:r>
        <w:rPr>
          <w:rFonts w:ascii="Times New Roman" w:hAnsi="Times New Roman" w:cs="Times New Roman"/>
          <w:sz w:val="24"/>
          <w:szCs w:val="24"/>
        </w:rPr>
        <w:t>ебного кабинета «Технологии изготовления столярных изделий и выполнения плотницких работ</w:t>
      </w:r>
      <w:r w:rsidRPr="001A1150">
        <w:rPr>
          <w:rFonts w:ascii="Times New Roman" w:hAnsi="Times New Roman" w:cs="Times New Roman"/>
          <w:sz w:val="24"/>
          <w:szCs w:val="24"/>
        </w:rPr>
        <w:t>» и учебно- производственной мастерской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523" w:rsidRPr="00F669F5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 </w:t>
      </w:r>
      <w:r w:rsidRPr="00F669F5">
        <w:rPr>
          <w:rFonts w:ascii="Times New Roman" w:hAnsi="Times New Roman" w:cs="Times New Roman"/>
          <w:b/>
          <w:bCs/>
          <w:sz w:val="24"/>
          <w:szCs w:val="24"/>
        </w:rPr>
        <w:t>«Технологии изготовления столярных изделий и выполнения плотницких работ»: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 xml:space="preserve">- учебная доска; 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наглядные пособия.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010523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экран</w:t>
      </w:r>
      <w:r w:rsidRPr="001A11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Оборудование столярной учебно- производственной мастерской: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рабочие места по количеству обучающихся;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учебная доска;</w:t>
      </w:r>
    </w:p>
    <w:p w:rsidR="00010523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деревообрабатывающие станки;</w:t>
      </w:r>
    </w:p>
    <w:p w:rsidR="00D20E27" w:rsidRPr="00D20E27" w:rsidRDefault="00D20E27" w:rsidP="00D2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0E27">
        <w:rPr>
          <w:rFonts w:ascii="Times New Roman" w:hAnsi="Times New Roman" w:cs="Times New Roman"/>
          <w:sz w:val="24"/>
          <w:szCs w:val="24"/>
          <w:highlight w:val="yellow"/>
        </w:rPr>
        <w:t>- лазерно-гравировальный станок</w:t>
      </w:r>
      <w:r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20E27" w:rsidRPr="001A1150" w:rsidRDefault="00D20E27" w:rsidP="00D2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E27">
        <w:rPr>
          <w:rFonts w:ascii="Times New Roman" w:hAnsi="Times New Roman" w:cs="Times New Roman"/>
          <w:sz w:val="24"/>
          <w:szCs w:val="24"/>
          <w:highlight w:val="yellow"/>
        </w:rPr>
        <w:t>- кромкооблицовочный станок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инструменты</w:t>
      </w:r>
      <w:r w:rsidR="00D20E27">
        <w:rPr>
          <w:rFonts w:ascii="Times New Roman" w:hAnsi="Times New Roman" w:cs="Times New Roman"/>
          <w:sz w:val="24"/>
          <w:szCs w:val="24"/>
        </w:rPr>
        <w:t>.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Материалы и фурнитура: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пиломатериалы;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клей;</w:t>
      </w:r>
    </w:p>
    <w:p w:rsidR="00010523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столярная фурнитура</w:t>
      </w:r>
    </w:p>
    <w:p w:rsidR="008E7B8C" w:rsidRPr="001A1150" w:rsidRDefault="008E7B8C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523" w:rsidRPr="00E23856" w:rsidRDefault="00010523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3.2. Информационное обеспечение реализации программы</w:t>
      </w:r>
    </w:p>
    <w:p w:rsidR="00010523" w:rsidRPr="008E7B8C" w:rsidRDefault="00010523" w:rsidP="008E7B8C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F669F5">
        <w:rPr>
          <w:rFonts w:ascii="Times New Roman" w:hAnsi="Times New Roman" w:cs="Times New Roman"/>
          <w:sz w:val="24"/>
          <w:szCs w:val="24"/>
        </w:rPr>
        <w:t xml:space="preserve">Степанов Б.А., Выполнение плотничных работ: учебник для студ. учреждений сред. проф. образования.- М.: Издательский центр «Академия»., 2018. </w:t>
      </w:r>
    </w:p>
    <w:p w:rsidR="00010523" w:rsidRPr="00E23856" w:rsidRDefault="00010523" w:rsidP="00BC7D62">
      <w:pPr>
        <w:spacing w:after="200" w:line="276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010523" w:rsidRPr="008B7DBC">
        <w:trPr>
          <w:trHeight w:val="865"/>
        </w:trPr>
        <w:tc>
          <w:tcPr>
            <w:tcW w:w="5245" w:type="dxa"/>
          </w:tcPr>
          <w:p w:rsidR="00010523" w:rsidRPr="006F5224" w:rsidRDefault="00010523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010523" w:rsidRPr="006F5224" w:rsidRDefault="00010523" w:rsidP="001772B1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0523" w:rsidRPr="006F5224" w:rsidRDefault="00010523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010523" w:rsidRPr="006F5224" w:rsidRDefault="00010523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0523" w:rsidRPr="006F5224" w:rsidRDefault="00010523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010523" w:rsidRPr="008B7DBC">
        <w:trPr>
          <w:trHeight w:val="698"/>
        </w:trPr>
        <w:tc>
          <w:tcPr>
            <w:tcW w:w="5245" w:type="dxa"/>
          </w:tcPr>
          <w:p w:rsidR="00010523" w:rsidRPr="006F5224" w:rsidRDefault="00010523" w:rsidP="008E7B8C">
            <w:pPr>
              <w:pStyle w:val="Default"/>
              <w:jc w:val="both"/>
              <w:rPr>
                <w:sz w:val="20"/>
                <w:szCs w:val="20"/>
              </w:rPr>
            </w:pPr>
            <w:r w:rsidRPr="006F5224">
              <w:rPr>
                <w:sz w:val="20"/>
                <w:szCs w:val="20"/>
              </w:rPr>
              <w:t>ПК 2.1. Выполнять   заготовку   деревянных   элементов   различного назначения;</w:t>
            </w:r>
          </w:p>
          <w:p w:rsidR="00010523" w:rsidRPr="008B7DBC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ПК 2.2. </w:t>
            </w: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Устанавливать несущие конструкции деревянных зданий и сооружений;</w:t>
            </w:r>
          </w:p>
          <w:p w:rsidR="00010523" w:rsidRPr="006F5224" w:rsidRDefault="00010523" w:rsidP="008E7B8C">
            <w:pPr>
              <w:pStyle w:val="Default"/>
              <w:jc w:val="both"/>
              <w:rPr>
                <w:sz w:val="20"/>
                <w:szCs w:val="20"/>
              </w:rPr>
            </w:pPr>
            <w:r w:rsidRPr="006F5224">
              <w:rPr>
                <w:sz w:val="20"/>
                <w:szCs w:val="20"/>
              </w:rPr>
              <w:t>ПК 2.3. Выполнять работы по устройству лесов, подмостей, опалубки;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Производить ремонт плотничных конструкций.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   Организовывать собственную деятельность, исходя из цели и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способов ее достижения, определенных руководителем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 Осуществлять поиск информации, необходимой для эффективного выполнения профессиональных задач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 Работать в команде, эффективно общаться с коллегами, руководством, клиентами.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010523" w:rsidRPr="008B7DBC" w:rsidRDefault="00010523" w:rsidP="008E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010523" w:rsidRPr="008B7DBC" w:rsidRDefault="00010523" w:rsidP="008E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010523" w:rsidRPr="008B7DBC" w:rsidRDefault="00010523" w:rsidP="008E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010523" w:rsidRPr="006F5224" w:rsidRDefault="00010523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0523" w:rsidRPr="008B7DBC" w:rsidRDefault="00010523" w:rsidP="008E7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форме экзамена:</w:t>
            </w:r>
          </w:p>
          <w:p w:rsidR="00010523" w:rsidRPr="008B7DBC" w:rsidRDefault="00010523" w:rsidP="008E7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010523" w:rsidRPr="006F5224" w:rsidRDefault="00010523" w:rsidP="008E7B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0523" w:rsidRPr="006F5224" w:rsidRDefault="00010523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523" w:rsidRDefault="00010523" w:rsidP="008E7B8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B8C" w:rsidRDefault="00010523" w:rsidP="008E7B8C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010523" w:rsidRPr="008E7B8C" w:rsidRDefault="00010523" w:rsidP="008E7B8C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8E7B8C" w:rsidRDefault="008E7B8C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10523" w:rsidRDefault="00010523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 с расстройствами аутистического спектра (РАС)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организации профессионального обучения 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</w:t>
      </w:r>
      <w:r>
        <w:rPr>
          <w:rFonts w:ascii="Times New Roman" w:hAnsi="Times New Roman" w:cs="Times New Roman"/>
        </w:rPr>
        <w:lastRenderedPageBreak/>
        <w:t>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010523" w:rsidRDefault="00010523" w:rsidP="008E7B8C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Дозированное введение новизны.</w:t>
      </w:r>
    </w:p>
    <w:p w:rsidR="00010523" w:rsidRDefault="00010523" w:rsidP="008E7B8C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</w:t>
      </w:r>
    </w:p>
    <w:p w:rsidR="00010523" w:rsidRDefault="00010523" w:rsidP="008E7B8C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задержкой психического развития (ЗПР)</w:t>
      </w:r>
    </w:p>
    <w:p w:rsidR="008E7B8C" w:rsidRDefault="008E7B8C" w:rsidP="008E7B8C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коррекционно-развивающей направленности обучения в рамках профессионального обучения;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010523" w:rsidRDefault="00010523" w:rsidP="008E7B8C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повышения качества освоения образовательной программы обучающимися </w:t>
      </w:r>
      <w:r>
        <w:rPr>
          <w:rFonts w:ascii="Times New Roman" w:hAnsi="Times New Roman" w:cs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>
        <w:rPr>
          <w:rFonts w:ascii="Times New Roman" w:hAnsi="Times New Roman" w:cs="Times New Roman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</w:t>
      </w:r>
      <w:r>
        <w:rPr>
          <w:rFonts w:ascii="Times New Roman" w:hAnsi="Times New Roman" w:cs="Times New Roman"/>
        </w:rPr>
        <w:lastRenderedPageBreak/>
        <w:t xml:space="preserve">овладения результатами: минимальный и достаточный. Минимальный уровень является обязательным для большинства обучающихся </w:t>
      </w:r>
      <w:r>
        <w:rPr>
          <w:rFonts w:ascii="Times New Roman" w:hAnsi="Times New Roman" w:cs="Times New Roman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>
        <w:rPr>
          <w:rFonts w:ascii="Times New Roman" w:hAnsi="Times New Roman" w:cs="Times New Roman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обучающийся знает и умеет на конец учебного периода,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 полученных знаний и умений он применяет на практике,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активно, адекватно и самостоятельно он их применяет.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должны учитываться следующие факторы и проявления: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психического, неврологического и соматического состояния каждого обучающегося;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Обобщенными результатами обучения по дисциплинам и профессиональным модулям являются: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знание инструкции/технологической карты и умение следовать ей при выполнении заданий;</w:t>
      </w:r>
    </w:p>
    <w:p w:rsidR="008E7B8C" w:rsidRDefault="008E7B8C" w:rsidP="008E7B8C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знание правил техники безопасности и их применение в учебных и жизненных ситуациях.</w:t>
      </w:r>
    </w:p>
    <w:p w:rsidR="008E7B8C" w:rsidRDefault="008E7B8C" w:rsidP="008E7B8C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23" w:rsidRDefault="00010523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0523" w:rsidSect="003A722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F2" w:rsidRDefault="009A5DF2" w:rsidP="00E23856">
      <w:pPr>
        <w:spacing w:after="0" w:line="240" w:lineRule="auto"/>
      </w:pPr>
      <w:r>
        <w:separator/>
      </w:r>
    </w:p>
  </w:endnote>
  <w:endnote w:type="continuationSeparator" w:id="0">
    <w:p w:rsidR="009A5DF2" w:rsidRDefault="009A5DF2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F2" w:rsidRDefault="009A5DF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32BD">
      <w:rPr>
        <w:noProof/>
      </w:rPr>
      <w:t>4</w:t>
    </w:r>
    <w:r>
      <w:rPr>
        <w:noProof/>
      </w:rPr>
      <w:fldChar w:fldCharType="end"/>
    </w:r>
  </w:p>
  <w:p w:rsidR="009A5DF2" w:rsidRDefault="009A5D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F2" w:rsidRDefault="009A5DF2" w:rsidP="00E23856">
      <w:pPr>
        <w:spacing w:after="0" w:line="240" w:lineRule="auto"/>
      </w:pPr>
      <w:r>
        <w:separator/>
      </w:r>
    </w:p>
  </w:footnote>
  <w:footnote w:type="continuationSeparator" w:id="0">
    <w:p w:rsidR="009A5DF2" w:rsidRDefault="009A5DF2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81122">
      <w:numFmt w:val="none"/>
      <w:lvlText w:val=""/>
      <w:lvlJc w:val="left"/>
      <w:pPr>
        <w:tabs>
          <w:tab w:val="num" w:pos="360"/>
        </w:tabs>
      </w:pPr>
    </w:lvl>
    <w:lvl w:ilvl="2" w:tplc="A48C3936">
      <w:numFmt w:val="none"/>
      <w:lvlText w:val=""/>
      <w:lvlJc w:val="left"/>
      <w:pPr>
        <w:tabs>
          <w:tab w:val="num" w:pos="360"/>
        </w:tabs>
      </w:pPr>
    </w:lvl>
    <w:lvl w:ilvl="3" w:tplc="3D3458EE">
      <w:numFmt w:val="none"/>
      <w:lvlText w:val=""/>
      <w:lvlJc w:val="left"/>
      <w:pPr>
        <w:tabs>
          <w:tab w:val="num" w:pos="360"/>
        </w:tabs>
      </w:pPr>
    </w:lvl>
    <w:lvl w:ilvl="4" w:tplc="25BC1DF6">
      <w:numFmt w:val="none"/>
      <w:lvlText w:val=""/>
      <w:lvlJc w:val="left"/>
      <w:pPr>
        <w:tabs>
          <w:tab w:val="num" w:pos="360"/>
        </w:tabs>
      </w:pPr>
    </w:lvl>
    <w:lvl w:ilvl="5" w:tplc="C6F2D21A">
      <w:numFmt w:val="none"/>
      <w:lvlText w:val=""/>
      <w:lvlJc w:val="left"/>
      <w:pPr>
        <w:tabs>
          <w:tab w:val="num" w:pos="360"/>
        </w:tabs>
      </w:pPr>
    </w:lvl>
    <w:lvl w:ilvl="6" w:tplc="EB0263DE">
      <w:numFmt w:val="none"/>
      <w:lvlText w:val=""/>
      <w:lvlJc w:val="left"/>
      <w:pPr>
        <w:tabs>
          <w:tab w:val="num" w:pos="360"/>
        </w:tabs>
      </w:pPr>
    </w:lvl>
    <w:lvl w:ilvl="7" w:tplc="BF3254F6">
      <w:numFmt w:val="none"/>
      <w:lvlText w:val=""/>
      <w:lvlJc w:val="left"/>
      <w:pPr>
        <w:tabs>
          <w:tab w:val="num" w:pos="360"/>
        </w:tabs>
      </w:pPr>
    </w:lvl>
    <w:lvl w:ilvl="8" w:tplc="B8B6B8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83852"/>
    <w:multiLevelType w:val="hybridMultilevel"/>
    <w:tmpl w:val="9FF0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17C9B"/>
    <w:multiLevelType w:val="hybridMultilevel"/>
    <w:tmpl w:val="417ED680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5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B782D"/>
    <w:multiLevelType w:val="hybridMultilevel"/>
    <w:tmpl w:val="6CD6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6E0"/>
    <w:rsid w:val="00010523"/>
    <w:rsid w:val="00056535"/>
    <w:rsid w:val="000953C9"/>
    <w:rsid w:val="000B6284"/>
    <w:rsid w:val="000F4330"/>
    <w:rsid w:val="0016473C"/>
    <w:rsid w:val="00176CEC"/>
    <w:rsid w:val="001772B1"/>
    <w:rsid w:val="001A1150"/>
    <w:rsid w:val="00247284"/>
    <w:rsid w:val="00252FDC"/>
    <w:rsid w:val="00255904"/>
    <w:rsid w:val="00264619"/>
    <w:rsid w:val="00286E36"/>
    <w:rsid w:val="00286E5F"/>
    <w:rsid w:val="002932CA"/>
    <w:rsid w:val="002941ED"/>
    <w:rsid w:val="0029505D"/>
    <w:rsid w:val="00300003"/>
    <w:rsid w:val="003166E0"/>
    <w:rsid w:val="00324AF3"/>
    <w:rsid w:val="00333873"/>
    <w:rsid w:val="00333F1C"/>
    <w:rsid w:val="003A1E71"/>
    <w:rsid w:val="003A7224"/>
    <w:rsid w:val="003A7BB6"/>
    <w:rsid w:val="004253C6"/>
    <w:rsid w:val="0043052F"/>
    <w:rsid w:val="00432931"/>
    <w:rsid w:val="004E3F81"/>
    <w:rsid w:val="00503783"/>
    <w:rsid w:val="00531482"/>
    <w:rsid w:val="0057237C"/>
    <w:rsid w:val="005C202E"/>
    <w:rsid w:val="005D62CA"/>
    <w:rsid w:val="00605505"/>
    <w:rsid w:val="00696049"/>
    <w:rsid w:val="006A5AA8"/>
    <w:rsid w:val="006F5224"/>
    <w:rsid w:val="006F7679"/>
    <w:rsid w:val="00703BAC"/>
    <w:rsid w:val="00766B30"/>
    <w:rsid w:val="007D384D"/>
    <w:rsid w:val="00863E70"/>
    <w:rsid w:val="008A3A30"/>
    <w:rsid w:val="008B7DBC"/>
    <w:rsid w:val="008E0C72"/>
    <w:rsid w:val="008E7B8C"/>
    <w:rsid w:val="009141A1"/>
    <w:rsid w:val="00951B6C"/>
    <w:rsid w:val="00973DE6"/>
    <w:rsid w:val="009A5DF2"/>
    <w:rsid w:val="009B7743"/>
    <w:rsid w:val="009F3F24"/>
    <w:rsid w:val="00A23314"/>
    <w:rsid w:val="00A237A1"/>
    <w:rsid w:val="00A632BD"/>
    <w:rsid w:val="00A64162"/>
    <w:rsid w:val="00B04150"/>
    <w:rsid w:val="00B05138"/>
    <w:rsid w:val="00B434A2"/>
    <w:rsid w:val="00B532F9"/>
    <w:rsid w:val="00B63700"/>
    <w:rsid w:val="00B80458"/>
    <w:rsid w:val="00BB5E7F"/>
    <w:rsid w:val="00BC7D62"/>
    <w:rsid w:val="00BE3697"/>
    <w:rsid w:val="00C042A1"/>
    <w:rsid w:val="00CE185D"/>
    <w:rsid w:val="00CF4D1F"/>
    <w:rsid w:val="00D07D51"/>
    <w:rsid w:val="00D20E27"/>
    <w:rsid w:val="00D34A9E"/>
    <w:rsid w:val="00D64007"/>
    <w:rsid w:val="00E04D01"/>
    <w:rsid w:val="00E23856"/>
    <w:rsid w:val="00E437EE"/>
    <w:rsid w:val="00E544DE"/>
    <w:rsid w:val="00EC1781"/>
    <w:rsid w:val="00ED709B"/>
    <w:rsid w:val="00F024B4"/>
    <w:rsid w:val="00F060B6"/>
    <w:rsid w:val="00F50F85"/>
    <w:rsid w:val="00F61466"/>
    <w:rsid w:val="00F669F5"/>
    <w:rsid w:val="00F70944"/>
    <w:rsid w:val="00F70F29"/>
    <w:rsid w:val="00F75832"/>
    <w:rsid w:val="00FA25D0"/>
    <w:rsid w:val="00FD1969"/>
    <w:rsid w:val="00FE0E85"/>
    <w:rsid w:val="00FE2A7B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A1DE2F-BDBF-49BA-B8BC-48AB0605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9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8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238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385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2385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locked/>
    <w:rsid w:val="00E2385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rsid w:val="00E23856"/>
    <w:rPr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basedOn w:val="a0"/>
    <w:uiPriority w:val="99"/>
    <w:rsid w:val="00E23856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23856"/>
    <w:pPr>
      <w:spacing w:before="240" w:after="12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E23856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2385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99"/>
    <w:qFormat/>
    <w:rsid w:val="00E23856"/>
    <w:rPr>
      <w:i/>
      <w:iCs/>
    </w:rPr>
  </w:style>
  <w:style w:type="paragraph" w:styleId="af0">
    <w:name w:val="Balloon Text"/>
    <w:basedOn w:val="a"/>
    <w:link w:val="af1"/>
    <w:uiPriority w:val="99"/>
    <w:semiHidden/>
    <w:rsid w:val="00E23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locked/>
    <w:rsid w:val="00E2385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38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E23856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rsid w:val="00E23856"/>
    <w:rPr>
      <w:rFonts w:ascii="Calibri" w:hAnsi="Calibri" w:cs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2385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E23856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bCs/>
      <w:color w:val="auto"/>
    </w:rPr>
  </w:style>
  <w:style w:type="character" w:customStyle="1" w:styleId="afa">
    <w:name w:val="Активная гипертекстовая ссылка"/>
    <w:uiPriority w:val="99"/>
    <w:rsid w:val="00E23856"/>
    <w:rPr>
      <w:b/>
      <w:bCs/>
      <w:color w:val="auto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bCs/>
      <w:color w:val="26282F"/>
      <w:shd w:val="clear" w:color="auto" w:fill="auto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bCs/>
      <w:color w:val="000000"/>
      <w:shd w:val="clear" w:color="auto" w:fill="auto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auto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auto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bCs/>
      <w:color w:val="auto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bCs/>
      <w:strike/>
      <w:color w:val="auto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38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semiHidden/>
    <w:rsid w:val="00E23856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E2385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E23856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E23856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E23856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E23856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E23856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E23856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E23856"/>
    <w:rPr>
      <w:rFonts w:ascii="Calibri" w:hAnsi="Calibri" w:cs="Calibri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E23856"/>
    <w:rPr>
      <w:vertAlign w:val="superscript"/>
    </w:rPr>
  </w:style>
  <w:style w:type="character" w:styleId="afffff9">
    <w:name w:val="FollowedHyperlink"/>
    <w:basedOn w:val="a0"/>
    <w:uiPriority w:val="99"/>
    <w:semiHidden/>
    <w:rsid w:val="00E23856"/>
    <w:rPr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E23856"/>
    <w:rPr>
      <w:rFonts w:eastAsia="Times New Roman"/>
      <w:lang w:eastAsia="en-US"/>
    </w:rPr>
  </w:style>
  <w:style w:type="paragraph" w:styleId="afffffa">
    <w:name w:val="No Spacing"/>
    <w:link w:val="afffffb"/>
    <w:uiPriority w:val="99"/>
    <w:qFormat/>
    <w:rsid w:val="00E23856"/>
    <w:pPr>
      <w:spacing w:after="160" w:line="259" w:lineRule="auto"/>
    </w:pPr>
    <w:rPr>
      <w:rFonts w:eastAsia="Times New Roman" w:cs="Calibri"/>
      <w:lang w:eastAsia="en-US"/>
    </w:rPr>
  </w:style>
  <w:style w:type="character" w:styleId="afffffc">
    <w:name w:val="Strong"/>
    <w:basedOn w:val="a0"/>
    <w:uiPriority w:val="99"/>
    <w:qFormat/>
    <w:rsid w:val="00E23856"/>
    <w:rPr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e">
    <w:name w:val="Название Знак"/>
    <w:basedOn w:val="a0"/>
    <w:link w:val="afffff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rFonts w:ascii="Calibri" w:hAnsi="Calibri" w:cs="Calibri"/>
      <w:sz w:val="22"/>
      <w:szCs w:val="22"/>
      <w:lang w:val="ru-RU" w:eastAsia="en-US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16">
    <w:name w:val="Основной текст1"/>
    <w:link w:val="17"/>
    <w:uiPriority w:val="99"/>
    <w:locked/>
    <w:rsid w:val="00E23856"/>
    <w:rPr>
      <w:sz w:val="27"/>
      <w:szCs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E23856"/>
    <w:rPr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6"/>
    <w:uiPriority w:val="99"/>
    <w:rsid w:val="00E23856"/>
    <w:pPr>
      <w:shd w:val="clear" w:color="auto" w:fill="FFFFFF"/>
      <w:spacing w:after="0" w:line="192" w:lineRule="exact"/>
    </w:pPr>
    <w:rPr>
      <w:sz w:val="27"/>
      <w:szCs w:val="27"/>
      <w:shd w:val="clear" w:color="auto" w:fill="FFFFFF"/>
      <w:lang w:eastAsia="ru-RU"/>
    </w:rPr>
  </w:style>
  <w:style w:type="character" w:customStyle="1" w:styleId="90">
    <w:name w:val="Основной текст (9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E23856"/>
    <w:rPr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rsid w:val="00BB5E7F"/>
    <w:pPr>
      <w:ind w:left="283" w:hanging="283"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F7104"/>
    <w:rPr>
      <w:rFonts w:ascii="Times New Roman" w:hAnsi="Times New Roman" w:cs="Times New Roman"/>
      <w:sz w:val="26"/>
      <w:szCs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sz w:val="20"/>
      <w:szCs w:val="20"/>
      <w:lang w:val="en-US" w:eastAsia="ru-RU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uiPriority w:val="99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21"/>
    <w:basedOn w:val="a"/>
    <w:uiPriority w:val="99"/>
    <w:rsid w:val="00B8045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30988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Методист 2 УК</cp:lastModifiedBy>
  <cp:revision>23</cp:revision>
  <dcterms:created xsi:type="dcterms:W3CDTF">2019-09-23T09:19:00Z</dcterms:created>
  <dcterms:modified xsi:type="dcterms:W3CDTF">2024-02-13T11:34:00Z</dcterms:modified>
</cp:coreProperties>
</file>