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Чувашской Республики</w:t>
      </w:r>
    </w:p>
    <w:p w:rsidR="00647ADB" w:rsidRPr="00C13211" w:rsidRDefault="00647ADB" w:rsidP="000E66B0">
      <w:pPr>
        <w:rPr>
          <w:sz w:val="28"/>
          <w:szCs w:val="28"/>
        </w:rPr>
      </w:pPr>
    </w:p>
    <w:p w:rsidR="00647ADB" w:rsidRPr="00581166" w:rsidRDefault="00647ADB" w:rsidP="00951492">
      <w:pPr>
        <w:jc w:val="center"/>
        <w:rPr>
          <w:sz w:val="28"/>
          <w:szCs w:val="28"/>
        </w:rPr>
      </w:pPr>
    </w:p>
    <w:p w:rsidR="00647ADB" w:rsidRPr="001D696D" w:rsidRDefault="00647ADB" w:rsidP="00951492">
      <w:pPr>
        <w:rPr>
          <w:sz w:val="28"/>
          <w:szCs w:val="28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B90E3A" w:rsidRDefault="00B90E3A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B90E3A" w:rsidRPr="00F5717D" w:rsidRDefault="00B90E3A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B90E3A" w:rsidRDefault="00647ADB" w:rsidP="00B90E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3815B2" w:rsidRDefault="00647ADB" w:rsidP="00B90E3A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ОП.02 </w:t>
      </w:r>
      <w:r w:rsidRPr="00BF0C34">
        <w:rPr>
          <w:b/>
          <w:bCs/>
        </w:rPr>
        <w:t>ТЕХНИЧЕСКАЯ МЕХАНИКА</w:t>
      </w:r>
    </w:p>
    <w:p w:rsidR="00647ADB" w:rsidRPr="00C72921" w:rsidRDefault="00647ADB" w:rsidP="00B90E3A">
      <w:pPr>
        <w:spacing w:line="480" w:lineRule="auto"/>
        <w:jc w:val="center"/>
      </w:pPr>
      <w:r w:rsidRPr="00C72921">
        <w:t xml:space="preserve">для специальности </w:t>
      </w:r>
    </w:p>
    <w:p w:rsidR="00647ADB" w:rsidRPr="00C72921" w:rsidRDefault="00647ADB" w:rsidP="00B90E3A">
      <w:pPr>
        <w:spacing w:line="480" w:lineRule="auto"/>
        <w:jc w:val="center"/>
      </w:pPr>
      <w:r w:rsidRPr="00C72921">
        <w:t>среднего профессионального образования</w:t>
      </w:r>
    </w:p>
    <w:p w:rsidR="00FA1009" w:rsidRPr="00FA1009" w:rsidRDefault="00FA1009" w:rsidP="00B90E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</w:pPr>
      <w:r w:rsidRPr="00FA1009">
        <w:t>20.02.02 Защита в чрезвычайных ситуациях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CF79BD" w:rsidRDefault="00647ADB" w:rsidP="00951492">
      <w:pPr>
        <w:tabs>
          <w:tab w:val="left" w:pos="0"/>
        </w:tabs>
        <w:jc w:val="center"/>
        <w:rPr>
          <w:bCs/>
          <w:snapToGrid w:val="0"/>
        </w:rPr>
      </w:pPr>
      <w:r w:rsidRPr="00CF79BD">
        <w:rPr>
          <w:bCs/>
          <w:snapToGrid w:val="0"/>
        </w:rPr>
        <w:t xml:space="preserve">Чебоксары </w:t>
      </w:r>
      <w:r w:rsidR="00CF79BD" w:rsidRPr="00CF79BD">
        <w:rPr>
          <w:bCs/>
          <w:snapToGrid w:val="0"/>
        </w:rPr>
        <w:t>202</w:t>
      </w:r>
      <w:r w:rsidR="00764F32">
        <w:rPr>
          <w:bCs/>
          <w:snapToGrid w:val="0"/>
        </w:rPr>
        <w:t>3</w:t>
      </w:r>
    </w:p>
    <w:p w:rsidR="00647ADB" w:rsidRPr="00F5717D" w:rsidRDefault="00647ADB" w:rsidP="00951492">
      <w:pPr>
        <w:tabs>
          <w:tab w:val="left" w:pos="0"/>
        </w:tabs>
        <w:rPr>
          <w:snapToGrid w:val="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4"/>
        <w:gridCol w:w="4001"/>
      </w:tblGrid>
      <w:tr w:rsidR="0085675E" w:rsidTr="0085675E">
        <w:tc>
          <w:tcPr>
            <w:tcW w:w="5640" w:type="dxa"/>
            <w:hideMark/>
          </w:tcPr>
          <w:p w:rsidR="0085675E" w:rsidRDefault="0085675E">
            <w:pPr>
              <w:tabs>
                <w:tab w:val="left" w:pos="0"/>
              </w:tabs>
              <w:ind w:hanging="3"/>
              <w:jc w:val="both"/>
            </w:pPr>
            <w: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</w:t>
            </w:r>
          </w:p>
        </w:tc>
        <w:tc>
          <w:tcPr>
            <w:tcW w:w="3999" w:type="dxa"/>
          </w:tcPr>
          <w:p w:rsidR="00873832" w:rsidRPr="00873832" w:rsidRDefault="0085675E" w:rsidP="00873832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 </w:t>
            </w:r>
            <w:r w:rsidR="00873832" w:rsidRPr="00873832">
              <w:rPr>
                <w:spacing w:val="20"/>
              </w:rPr>
              <w:t>УТВЕРЖДЕНА</w:t>
            </w:r>
          </w:p>
          <w:p w:rsidR="00B90E3A" w:rsidRPr="00546CC9" w:rsidRDefault="00B90E3A" w:rsidP="00B90E3A">
            <w:pPr>
              <w:ind w:firstLine="567"/>
              <w:jc w:val="right"/>
              <w:rPr>
                <w:spacing w:val="20"/>
              </w:rPr>
            </w:pPr>
            <w:bookmarkStart w:id="0" w:name="_GoBack"/>
            <w:bookmarkEnd w:id="0"/>
            <w:r w:rsidRPr="00546CC9">
              <w:rPr>
                <w:spacing w:val="20"/>
              </w:rPr>
              <w:t>Приказом №</w:t>
            </w:r>
            <w:r>
              <w:rPr>
                <w:spacing w:val="20"/>
              </w:rPr>
              <w:t>336/б</w:t>
            </w:r>
            <w:r w:rsidRPr="00546CC9">
              <w:rPr>
                <w:spacing w:val="20"/>
              </w:rPr>
              <w:t xml:space="preserve"> </w:t>
            </w:r>
          </w:p>
          <w:p w:rsidR="00B90E3A" w:rsidRPr="00546CC9" w:rsidRDefault="00B90E3A" w:rsidP="00B90E3A">
            <w:pPr>
              <w:ind w:firstLine="567"/>
              <w:jc w:val="right"/>
              <w:rPr>
                <w:spacing w:val="20"/>
              </w:rPr>
            </w:pPr>
            <w:r w:rsidRPr="00546CC9">
              <w:t>от "30" августа 202</w:t>
            </w:r>
            <w:r>
              <w:t>3</w:t>
            </w:r>
            <w:r w:rsidRPr="00546CC9">
              <w:t>г.</w:t>
            </w:r>
          </w:p>
          <w:p w:rsidR="00873832" w:rsidRPr="00873832" w:rsidRDefault="00873832" w:rsidP="00873832">
            <w:pPr>
              <w:ind w:firstLine="567"/>
              <w:jc w:val="right"/>
            </w:pPr>
          </w:p>
          <w:p w:rsidR="00873832" w:rsidRPr="00873832" w:rsidRDefault="00873832" w:rsidP="00873832">
            <w:pPr>
              <w:ind w:firstLine="567"/>
              <w:jc w:val="right"/>
            </w:pPr>
          </w:p>
          <w:p w:rsidR="0085675E" w:rsidRDefault="00873832" w:rsidP="00873832">
            <w:pPr>
              <w:tabs>
                <w:tab w:val="left" w:pos="0"/>
              </w:tabs>
              <w:ind w:firstLine="567"/>
              <w:jc w:val="right"/>
            </w:pPr>
            <w:r w:rsidRPr="00873832">
              <w:t xml:space="preserve"> М.П.</w:t>
            </w:r>
          </w:p>
        </w:tc>
      </w:tr>
    </w:tbl>
    <w:p w:rsidR="0085675E" w:rsidRDefault="0085675E" w:rsidP="0085675E">
      <w:pPr>
        <w:tabs>
          <w:tab w:val="left" w:pos="0"/>
        </w:tabs>
        <w:ind w:firstLine="567"/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rPr>
          <w:snapToGrid w:val="0"/>
        </w:rPr>
      </w:pPr>
      <w:r>
        <w:rPr>
          <w:snapToGrid w:val="0"/>
        </w:rPr>
        <w:t xml:space="preserve"> </w:t>
      </w:r>
    </w:p>
    <w:p w:rsidR="0085675E" w:rsidRDefault="0085675E" w:rsidP="0085675E">
      <w:pPr>
        <w:tabs>
          <w:tab w:val="left" w:pos="0"/>
        </w:tabs>
        <w:rPr>
          <w:spacing w:val="20"/>
        </w:rPr>
      </w:pPr>
      <w:r>
        <w:rPr>
          <w:snapToGrid w:val="0"/>
        </w:rPr>
        <w:t xml:space="preserve"> </w:t>
      </w:r>
      <w:r>
        <w:rPr>
          <w:spacing w:val="20"/>
        </w:rPr>
        <w:t>РАССМОТРЕНА</w:t>
      </w:r>
    </w:p>
    <w:p w:rsidR="0085675E" w:rsidRDefault="0085675E" w:rsidP="0085675E">
      <w:pPr>
        <w:tabs>
          <w:tab w:val="left" w:pos="0"/>
        </w:tabs>
      </w:pPr>
      <w:r>
        <w:t>на заседании цикловой комиссии</w:t>
      </w:r>
    </w:p>
    <w:p w:rsidR="0085675E" w:rsidRDefault="0085675E" w:rsidP="0085675E">
      <w:pPr>
        <w:tabs>
          <w:tab w:val="left" w:pos="0"/>
        </w:tabs>
      </w:pPr>
      <w:r>
        <w:t>____________________________</w:t>
      </w:r>
    </w:p>
    <w:p w:rsidR="0085675E" w:rsidRDefault="0085675E" w:rsidP="0085675E">
      <w:pPr>
        <w:tabs>
          <w:tab w:val="left" w:pos="0"/>
        </w:tabs>
      </w:pPr>
      <w:r>
        <w:t>Протокол №____ от "___" __________202_ г.</w:t>
      </w:r>
    </w:p>
    <w:p w:rsidR="0085675E" w:rsidRDefault="0085675E" w:rsidP="0085675E">
      <w:pPr>
        <w:tabs>
          <w:tab w:val="left" w:pos="0"/>
        </w:tabs>
      </w:pPr>
      <w:r>
        <w:t>Председатель ЦК: __________/_______</w:t>
      </w:r>
      <w:r>
        <w:rPr>
          <w:u w:val="single"/>
        </w:rPr>
        <w:t>.</w:t>
      </w:r>
      <w:r>
        <w:t>_____/</w:t>
      </w: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8"/>
        <w:gridCol w:w="4832"/>
      </w:tblGrid>
      <w:tr w:rsidR="0085675E" w:rsidTr="0085675E">
        <w:tc>
          <w:tcPr>
            <w:tcW w:w="4949" w:type="dxa"/>
          </w:tcPr>
          <w:p w:rsidR="0085675E" w:rsidRDefault="0085675E">
            <w:pPr>
              <w:tabs>
                <w:tab w:val="left" w:pos="0"/>
              </w:tabs>
            </w:pPr>
            <w:r>
              <w:t>Разработчик:</w:t>
            </w:r>
          </w:p>
          <w:p w:rsidR="0085675E" w:rsidRDefault="0085675E">
            <w:pPr>
              <w:tabs>
                <w:tab w:val="left" w:pos="0"/>
              </w:tabs>
            </w:pPr>
            <w:r>
              <w:t>_</w:t>
            </w:r>
            <w:r w:rsidR="00AD0371">
              <w:rPr>
                <w:u w:val="single"/>
              </w:rPr>
              <w:t>__________________</w:t>
            </w:r>
          </w:p>
          <w:p w:rsidR="0085675E" w:rsidRDefault="0085675E">
            <w:pPr>
              <w:tabs>
                <w:tab w:val="left" w:pos="0"/>
              </w:tabs>
            </w:pPr>
            <w:r>
              <w:t xml:space="preserve"> (ФИО, должность)</w:t>
            </w:r>
          </w:p>
          <w:p w:rsidR="0085675E" w:rsidRDefault="0085675E">
            <w:pPr>
              <w:tabs>
                <w:tab w:val="left" w:pos="0"/>
              </w:tabs>
            </w:pPr>
            <w:r>
              <w:t>"___" ____________202_ г.</w:t>
            </w:r>
          </w:p>
          <w:p w:rsidR="0085675E" w:rsidRDefault="0085675E">
            <w:pPr>
              <w:tabs>
                <w:tab w:val="left" w:pos="0"/>
              </w:tabs>
            </w:pPr>
          </w:p>
        </w:tc>
        <w:tc>
          <w:tcPr>
            <w:tcW w:w="4832" w:type="dxa"/>
          </w:tcPr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</w:tc>
      </w:tr>
    </w:tbl>
    <w:p w:rsidR="00647ADB" w:rsidRPr="00693654" w:rsidRDefault="00647ADB" w:rsidP="00F91DCC">
      <w:pPr>
        <w:ind w:left="567"/>
        <w:jc w:val="center"/>
        <w:rPr>
          <w:b/>
          <w:bCs/>
        </w:rPr>
      </w:pPr>
      <w:r w:rsidRPr="00F5717D">
        <w:rPr>
          <w:snapToGrid w:val="0"/>
        </w:rPr>
        <w:br w:type="page"/>
      </w:r>
      <w:r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47ADB" w:rsidRPr="00693654">
        <w:tc>
          <w:tcPr>
            <w:tcW w:w="7668" w:type="dxa"/>
          </w:tcPr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стр.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ПАСПОРТ рабочей ПРОГРАММЫ УЧЕБНОЙ ДИСЦИПЛИНЫ</w:t>
            </w:r>
          </w:p>
          <w:p w:rsidR="00647ADB" w:rsidRPr="00693654" w:rsidRDefault="00647ADB" w:rsidP="00E46246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4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СТРУКТУРА и содержание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6</w:t>
            </w:r>
          </w:p>
        </w:tc>
      </w:tr>
      <w:tr w:rsidR="00647ADB" w:rsidRPr="00693654">
        <w:trPr>
          <w:trHeight w:val="670"/>
        </w:trPr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условия реализации рабочей программы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3085">
              <w:rPr>
                <w:b/>
                <w:bCs/>
              </w:rPr>
              <w:t>0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Контроль и оценка результатов Освоения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3085">
              <w:rPr>
                <w:b/>
                <w:bCs/>
              </w:rPr>
              <w:t>1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647ADB" w:rsidRPr="002379CC" w:rsidRDefault="00647ADB" w:rsidP="002379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ОП.02</w:t>
      </w:r>
      <w:r w:rsidRPr="002379CC">
        <w:rPr>
          <w:b/>
          <w:bCs/>
        </w:rPr>
        <w:t xml:space="preserve"> ТЕХНИЧЕСКАЯ МЕХАНИКА</w:t>
      </w:r>
    </w:p>
    <w:p w:rsidR="00647ADB" w:rsidRPr="00C72921" w:rsidRDefault="00647ADB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1A785A" w:rsidRDefault="001A785A" w:rsidP="00B90E3A">
      <w:pPr>
        <w:ind w:firstLine="709"/>
        <w:jc w:val="both"/>
      </w:pPr>
      <w:r>
        <w:t>Рабочая п</w:t>
      </w:r>
      <w:r w:rsidRPr="00C72921">
        <w:t xml:space="preserve">рограмма учебной дисциплины </w:t>
      </w:r>
      <w:r w:rsidRPr="001A785A">
        <w:t xml:space="preserve">является обязательной частью общепрофессионального цикла примерной основной образовательной программы в соответствии </w:t>
      </w:r>
      <w:r>
        <w:t xml:space="preserve"> </w:t>
      </w:r>
      <w:r w:rsidRPr="001A785A">
        <w:t xml:space="preserve">с ФГОС СПО по специальности </w:t>
      </w:r>
      <w:r w:rsidRPr="001A785A">
        <w:rPr>
          <w:rFonts w:eastAsia="Calibri"/>
          <w:spacing w:val="4"/>
          <w:lang w:eastAsia="en-US"/>
        </w:rPr>
        <w:t>20.02.02</w:t>
      </w:r>
      <w:r w:rsidRPr="001A785A">
        <w:rPr>
          <w:rFonts w:eastAsia="Calibri"/>
          <w:color w:val="000000"/>
          <w:spacing w:val="4"/>
          <w:lang w:eastAsia="en-US"/>
        </w:rPr>
        <w:t xml:space="preserve"> </w:t>
      </w:r>
      <w:r w:rsidRPr="001A785A">
        <w:rPr>
          <w:rFonts w:eastAsia="Calibri"/>
          <w:lang w:eastAsia="en-US"/>
        </w:rPr>
        <w:t>Защита в чрезвычайных ситуациях.</w:t>
      </w:r>
    </w:p>
    <w:p w:rsidR="00647ADB" w:rsidRPr="00C72921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0D781F" w:rsidRDefault="00647ADB" w:rsidP="00B9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="00B90E3A">
        <w:rPr>
          <w:b/>
          <w:bCs/>
        </w:rPr>
        <w:t>.2</w:t>
      </w:r>
      <w:r w:rsidRPr="00461B1F">
        <w:rPr>
          <w:b/>
          <w:bCs/>
        </w:rPr>
        <w:t>. Цели и задачи дисциплины – требования к результатам освоения дисциплины:</w:t>
      </w:r>
    </w:p>
    <w:p w:rsidR="00B90E3A" w:rsidRDefault="00B90E3A" w:rsidP="000D781F">
      <w:pPr>
        <w:widowControl w:val="0"/>
        <w:autoSpaceDE w:val="0"/>
        <w:autoSpaceDN w:val="0"/>
        <w:jc w:val="both"/>
        <w:rPr>
          <w:b/>
        </w:rPr>
      </w:pPr>
    </w:p>
    <w:p w:rsidR="00461B1F" w:rsidRPr="000D781F" w:rsidRDefault="00461B1F" w:rsidP="000D781F">
      <w:pPr>
        <w:widowControl w:val="0"/>
        <w:autoSpaceDE w:val="0"/>
        <w:autoSpaceDN w:val="0"/>
        <w:jc w:val="both"/>
        <w:rPr>
          <w:lang w:bidi="ru-RU"/>
        </w:rPr>
      </w:pPr>
      <w:r w:rsidRPr="000D781F">
        <w:rPr>
          <w:lang w:bidi="ru-RU"/>
        </w:rPr>
        <w:t xml:space="preserve">В результате освоения дисциплины обучающийся должен </w:t>
      </w:r>
      <w:r w:rsidRPr="000D781F">
        <w:rPr>
          <w:b/>
          <w:lang w:bidi="ru-RU"/>
        </w:rPr>
        <w:t>уметь</w:t>
      </w:r>
      <w:r w:rsidRPr="000D781F">
        <w:rPr>
          <w:lang w:bidi="ru-RU"/>
        </w:rPr>
        <w:t>: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читать кинематические схемы;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проводить расчет и проектировать детали и сборочные единицы общего назначения;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проводить сборочно-разборочные работы в соответствии с характером соединений деталей и сборочных единиц;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определять напряжения в конструкционных элементах;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производить расчеты элементов конструкций на прочность, жесткость и устойчивость;</w:t>
      </w:r>
    </w:p>
    <w:p w:rsidR="00764F32" w:rsidRPr="00764F32" w:rsidRDefault="00764F32" w:rsidP="00B90E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3" w:firstLine="709"/>
        <w:rPr>
          <w:bCs/>
        </w:rPr>
      </w:pPr>
      <w:r w:rsidRPr="00764F32">
        <w:rPr>
          <w:bCs/>
        </w:rPr>
        <w:t>определять передаточное отношение.</w:t>
      </w:r>
    </w:p>
    <w:p w:rsidR="00764F32" w:rsidRDefault="00764F32" w:rsidP="005414DE">
      <w:pPr>
        <w:widowControl w:val="0"/>
        <w:autoSpaceDE w:val="0"/>
        <w:autoSpaceDN w:val="0"/>
        <w:spacing w:line="322" w:lineRule="exact"/>
        <w:jc w:val="both"/>
        <w:rPr>
          <w:lang w:bidi="ru-RU"/>
        </w:rPr>
      </w:pPr>
    </w:p>
    <w:p w:rsidR="000D781F" w:rsidRPr="000D781F" w:rsidRDefault="000D781F" w:rsidP="005414DE">
      <w:pPr>
        <w:widowControl w:val="0"/>
        <w:autoSpaceDE w:val="0"/>
        <w:autoSpaceDN w:val="0"/>
        <w:spacing w:line="322" w:lineRule="exact"/>
        <w:jc w:val="both"/>
        <w:rPr>
          <w:b/>
          <w:lang w:bidi="ru-RU"/>
        </w:rPr>
      </w:pPr>
      <w:r w:rsidRPr="000D781F">
        <w:rPr>
          <w:lang w:bidi="ru-RU"/>
        </w:rPr>
        <w:t xml:space="preserve">В результате освоения дисциплины обучающийся должен </w:t>
      </w:r>
      <w:r w:rsidRPr="00B90E3A">
        <w:rPr>
          <w:b/>
          <w:lang w:bidi="ru-RU"/>
        </w:rPr>
        <w:t>знать</w:t>
      </w:r>
      <w:r w:rsidRPr="000D781F">
        <w:rPr>
          <w:b/>
          <w:lang w:bidi="ru-RU"/>
        </w:rPr>
        <w:t>: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right="3" w:firstLine="709"/>
        <w:rPr>
          <w:bCs/>
          <w:color w:val="000000"/>
        </w:rPr>
      </w:pPr>
      <w:r w:rsidRPr="00D12E2D">
        <w:rPr>
          <w:bCs/>
          <w:color w:val="000000"/>
        </w:rPr>
        <w:t>виды машин и механизмов, принцип действия, кинематические и динамические характеристики;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right="3" w:firstLine="709"/>
        <w:rPr>
          <w:bCs/>
          <w:color w:val="000000"/>
        </w:rPr>
      </w:pPr>
      <w:r w:rsidRPr="00D12E2D">
        <w:rPr>
          <w:bCs/>
          <w:color w:val="000000"/>
        </w:rPr>
        <w:t>типы кинематических пар;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right="3" w:firstLine="709"/>
        <w:rPr>
          <w:bCs/>
          <w:color w:val="000000"/>
        </w:rPr>
      </w:pPr>
      <w:r w:rsidRPr="00D12E2D">
        <w:rPr>
          <w:bCs/>
          <w:color w:val="000000"/>
        </w:rPr>
        <w:t>типы соединений деталей и машин;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right="3" w:firstLine="709"/>
        <w:rPr>
          <w:bCs/>
          <w:color w:val="000000"/>
        </w:rPr>
      </w:pPr>
      <w:r w:rsidRPr="00D12E2D">
        <w:rPr>
          <w:bCs/>
          <w:color w:val="000000"/>
        </w:rPr>
        <w:t>основные сборочные единицы и детали;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right="3" w:firstLine="709"/>
        <w:rPr>
          <w:bCs/>
          <w:color w:val="000000"/>
        </w:rPr>
      </w:pPr>
      <w:r w:rsidRPr="00D12E2D">
        <w:rPr>
          <w:bCs/>
          <w:color w:val="000000"/>
        </w:rPr>
        <w:t>характер соединения деталей и сборочных единиц;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color w:val="000000"/>
        </w:rPr>
      </w:pPr>
      <w:r w:rsidRPr="00D12E2D">
        <w:rPr>
          <w:bCs/>
          <w:color w:val="000000"/>
        </w:rPr>
        <w:t>принцип взаимозаменяемости;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color w:val="000000"/>
        </w:rPr>
      </w:pPr>
      <w:r w:rsidRPr="00D12E2D">
        <w:rPr>
          <w:bCs/>
          <w:color w:val="000000"/>
        </w:rPr>
        <w:t>виды движений и преобразующие движения механизмы;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color w:val="000000"/>
        </w:rPr>
      </w:pPr>
      <w:r w:rsidRPr="00D12E2D">
        <w:rPr>
          <w:bCs/>
          <w:color w:val="000000"/>
        </w:rPr>
        <w:t>виды передач, их устройство, назначение, преимущества и недостатки, условные обозначения на схемах;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color w:val="000000"/>
        </w:rPr>
      </w:pPr>
      <w:r w:rsidRPr="00D12E2D">
        <w:rPr>
          <w:bCs/>
          <w:color w:val="000000"/>
        </w:rPr>
        <w:t>передаточное отношение и число;</w:t>
      </w:r>
    </w:p>
    <w:p w:rsidR="00D12E2D" w:rsidRPr="00D12E2D" w:rsidRDefault="00D12E2D" w:rsidP="00B90E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color w:val="000000"/>
        </w:rPr>
      </w:pPr>
      <w:r w:rsidRPr="00D12E2D">
        <w:rPr>
          <w:bCs/>
          <w:color w:val="000000"/>
        </w:rPr>
        <w:t>методику расчета элементов конструкций на прочность, жесткость и устойчивость при различных видах деформации.</w:t>
      </w:r>
    </w:p>
    <w:p w:rsidR="00D12E2D" w:rsidRDefault="00D12E2D" w:rsidP="00853AE2">
      <w:pPr>
        <w:autoSpaceDE w:val="0"/>
        <w:autoSpaceDN w:val="0"/>
        <w:adjustRightInd w:val="0"/>
        <w:rPr>
          <w:bCs/>
          <w:color w:val="000000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6541">
        <w:t xml:space="preserve">ПК </w:t>
      </w:r>
      <w:r w:rsidR="005A120D">
        <w:t>и</w:t>
      </w:r>
      <w:r w:rsidRPr="00436541">
        <w:t xml:space="preserve"> 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1B4640" w:rsidRDefault="009340C9" w:rsidP="0005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340C9">
        <w:rPr>
          <w:bCs/>
        </w:rPr>
        <w:t>ОК 01</w:t>
      </w:r>
      <w:r w:rsidRPr="009340C9">
        <w:rPr>
          <w:bCs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B730E3" w:rsidRPr="00B730E3" w:rsidRDefault="00B730E3" w:rsidP="00B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30E3">
        <w:rPr>
          <w:bCs/>
        </w:rPr>
        <w:t>ОК 02</w:t>
      </w:r>
      <w:r w:rsidRPr="00B730E3">
        <w:rPr>
          <w:bCs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E50A8A" w:rsidRPr="00E50A8A" w:rsidRDefault="00E50A8A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0A8A">
        <w:rPr>
          <w:bCs/>
        </w:rPr>
        <w:t>ОК 03</w:t>
      </w:r>
      <w:r w:rsidRPr="00E50A8A">
        <w:rPr>
          <w:bCs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E50A8A" w:rsidRPr="00E50A8A" w:rsidRDefault="00E50A8A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0A8A">
        <w:rPr>
          <w:bCs/>
        </w:rPr>
        <w:t>ОК 04</w:t>
      </w:r>
      <w:r w:rsidRPr="00E50A8A">
        <w:rPr>
          <w:bCs/>
        </w:rPr>
        <w:tab/>
        <w:t>Эффективно взаимодействовать и работать в коллективе и команде</w:t>
      </w:r>
    </w:p>
    <w:p w:rsidR="00E50A8A" w:rsidRDefault="00E50A8A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0A8A">
        <w:rPr>
          <w:bCs/>
        </w:rPr>
        <w:t>ОК 05</w:t>
      </w:r>
      <w:r w:rsidRPr="00E50A8A">
        <w:rPr>
          <w:bCs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72129" w:rsidRPr="00472129" w:rsidRDefault="00472129" w:rsidP="004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2129">
        <w:rPr>
          <w:bCs/>
        </w:rPr>
        <w:t>ОК 06</w:t>
      </w:r>
      <w:r w:rsidRPr="00472129">
        <w:rPr>
          <w:bCs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 w:rsidRPr="00472129">
        <w:rPr>
          <w:bCs/>
        </w:rPr>
        <w:lastRenderedPageBreak/>
        <w:t>гармонизации межнациональных и межрелигиозных отношений, применять стандарты антикоррупционного поведения</w:t>
      </w:r>
    </w:p>
    <w:p w:rsidR="00D31DE5" w:rsidRPr="00D31DE5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>ОК 07</w:t>
      </w:r>
      <w:r w:rsidRPr="00D31DE5">
        <w:rPr>
          <w:bCs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31DE5" w:rsidRPr="00D31DE5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>ОК 08</w:t>
      </w:r>
      <w:r w:rsidRPr="00D31DE5">
        <w:rPr>
          <w:bCs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31DE5" w:rsidRPr="00D31DE5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>ОК 09</w:t>
      </w:r>
      <w:r w:rsidRPr="00D31DE5">
        <w:rPr>
          <w:bCs/>
        </w:rPr>
        <w:tab/>
        <w:t>Пользоваться профессиональной документацией на государственном и иностранном языках</w:t>
      </w:r>
    </w:p>
    <w:p w:rsidR="00472129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ab/>
      </w:r>
      <w:r w:rsidRPr="00D31DE5">
        <w:rPr>
          <w:bCs/>
        </w:rPr>
        <w:tab/>
      </w:r>
      <w:r w:rsidR="00472129" w:rsidRPr="00472129">
        <w:rPr>
          <w:bCs/>
        </w:rPr>
        <w:tab/>
      </w:r>
    </w:p>
    <w:p w:rsidR="00472129" w:rsidRPr="00E50A8A" w:rsidRDefault="00296322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6322">
        <w:t>ПК 4.8. Организовывать безопасное применение аварийно - спасательного, пожарного оборудования и техники</w:t>
      </w:r>
    </w:p>
    <w:p w:rsidR="00296322" w:rsidRPr="00296322" w:rsidRDefault="00296322" w:rsidP="00296322">
      <w:pPr>
        <w:jc w:val="both"/>
      </w:pPr>
      <w:r w:rsidRPr="00296322">
        <w:t>ПК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</w:r>
    </w:p>
    <w:p w:rsidR="00746C1F" w:rsidRDefault="00296322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6322">
        <w:t>ПК 4.10. Выполнять работы по устранению неисправностей аварийно-спасательных средств и автотранспорта, не требующих специального оборудования</w:t>
      </w:r>
      <w:r w:rsidR="00E50A8A" w:rsidRPr="00E50A8A">
        <w:rPr>
          <w:bCs/>
        </w:rPr>
        <w:tab/>
      </w:r>
    </w:p>
    <w:p w:rsidR="008642E7" w:rsidRDefault="008642E7" w:rsidP="0005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7666C9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647ADB">
              <w:rPr>
                <w:i/>
                <w:iCs/>
              </w:rPr>
              <w:t>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7666C9">
              <w:rPr>
                <w:i/>
                <w:iCs/>
              </w:rPr>
              <w:t>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E2544B" w:rsidP="00E46246">
            <w:pPr>
              <w:jc w:val="center"/>
              <w:rPr>
                <w:i/>
                <w:iCs/>
              </w:rPr>
            </w:pPr>
            <w:r>
              <w:t>26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7666C9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</w:t>
            </w:r>
            <w:r w:rsidR="00965535">
              <w:rPr>
                <w:b/>
                <w:i/>
                <w:sz w:val="22"/>
                <w:szCs w:val="22"/>
              </w:rPr>
              <w:t>Диф.зачета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lastRenderedPageBreak/>
        <w:t>2.2. Тематический план и содержание учебной дисциплины</w:t>
      </w:r>
      <w:r>
        <w:rPr>
          <w:b/>
          <w:bCs/>
        </w:rPr>
        <w:t xml:space="preserve"> ОП.02 Техническая механика</w:t>
      </w: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9562"/>
        <w:gridCol w:w="1971"/>
        <w:gridCol w:w="2039"/>
      </w:tblGrid>
      <w:tr w:rsidR="00A458FD" w:rsidRPr="00A458FD" w:rsidTr="00D46646">
        <w:trPr>
          <w:trHeight w:val="20"/>
          <w:jc w:val="center"/>
        </w:trPr>
        <w:tc>
          <w:tcPr>
            <w:tcW w:w="580" w:type="pct"/>
          </w:tcPr>
          <w:p w:rsidR="00A458FD" w:rsidRPr="00CC7B13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A458FD" w:rsidRPr="00CC7B13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3114" w:type="pct"/>
          </w:tcPr>
          <w:p w:rsidR="00A458FD" w:rsidRPr="00CC7B13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642" w:type="pct"/>
          </w:tcPr>
          <w:p w:rsidR="00A458FD" w:rsidRPr="00CC7B13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64" w:type="pct"/>
          </w:tcPr>
          <w:p w:rsidR="00A458FD" w:rsidRPr="00EF3634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F3634">
              <w:rPr>
                <w:b/>
                <w:bCs/>
              </w:rPr>
              <w:t>Уровень освоения</w:t>
            </w: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</w:tcPr>
          <w:p w:rsidR="00A458FD" w:rsidRPr="00A458FD" w:rsidRDefault="00A458FD" w:rsidP="00A458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8F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8F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42" w:type="pct"/>
          </w:tcPr>
          <w:p w:rsidR="00A458FD" w:rsidRPr="00A458FD" w:rsidRDefault="00A458FD" w:rsidP="00A458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8F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64" w:type="pct"/>
          </w:tcPr>
          <w:p w:rsidR="00A458FD" w:rsidRPr="00A458FD" w:rsidRDefault="00A458FD" w:rsidP="00A458F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8F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3694" w:type="pct"/>
            <w:gridSpan w:val="2"/>
          </w:tcPr>
          <w:p w:rsidR="00A458FD" w:rsidRPr="00A458FD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color w:val="000000"/>
                <w:lang w:eastAsia="en-US"/>
              </w:rPr>
              <w:t xml:space="preserve">Раздел 1 </w:t>
            </w:r>
            <w:r w:rsidRPr="00A458FD">
              <w:rPr>
                <w:b/>
                <w:bCs/>
              </w:rPr>
              <w:t>Детали машин и механизмов</w:t>
            </w:r>
          </w:p>
        </w:tc>
        <w:tc>
          <w:tcPr>
            <w:tcW w:w="642" w:type="pct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664" w:type="pct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1.1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Основные положения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uppressAutoHyphens/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64" w:type="pct"/>
          </w:tcPr>
          <w:p w:rsidR="00A458FD" w:rsidRPr="00A458FD" w:rsidRDefault="003E73B4" w:rsidP="003E73B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rFonts w:eastAsia="Calibri"/>
                <w:color w:val="000000"/>
                <w:spacing w:val="-6"/>
                <w:lang w:eastAsia="en-US"/>
              </w:rPr>
            </w:pPr>
            <w:r w:rsidRPr="00A458FD">
              <w:rPr>
                <w:rFonts w:eastAsia="Calibri"/>
                <w:lang w:eastAsia="en-US"/>
              </w:rPr>
              <w:t>Машины и механизмы, классификация деталей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458F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1.2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Детали соединения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4" w:type="pct"/>
          </w:tcPr>
          <w:p w:rsidR="00A458FD" w:rsidRPr="00A458FD" w:rsidRDefault="003E73B4" w:rsidP="003E7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73B4">
              <w:rPr>
                <w:sz w:val="22"/>
                <w:szCs w:val="22"/>
              </w:rPr>
              <w:t>1,2</w:t>
            </w: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3"/>
              <w:rPr>
                <w:color w:val="000000"/>
              </w:rPr>
            </w:pPr>
            <w:r w:rsidRPr="00A458FD">
              <w:rPr>
                <w:color w:val="000000"/>
                <w:spacing w:val="-6"/>
              </w:rPr>
              <w:t>Разъемные соединения деталей</w:t>
            </w:r>
            <w:r w:rsidR="00B90E3A">
              <w:rPr>
                <w:color w:val="000000"/>
              </w:rPr>
              <w:t xml:space="preserve">. </w:t>
            </w:r>
            <w:r w:rsidR="00B90E3A" w:rsidRPr="00A458FD">
              <w:rPr>
                <w:bCs/>
                <w:sz w:val="22"/>
                <w:szCs w:val="22"/>
              </w:rPr>
              <w:t>Нер</w:t>
            </w:r>
            <w:r w:rsidR="00B90E3A" w:rsidRPr="00A458FD">
              <w:rPr>
                <w:color w:val="000000"/>
                <w:spacing w:val="-6"/>
              </w:rPr>
              <w:t>азъемные соединения деталей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3E73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EB23E8" w:rsidRDefault="00EB23E8" w:rsidP="00A458F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№1.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Сборочно-разборочные работы в соответствии с характером соединений деталей и сборочных единиц.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3E73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1.3 Детали вращательного движения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64" w:type="pct"/>
          </w:tcPr>
          <w:p w:rsidR="00A458FD" w:rsidRPr="00A458FD" w:rsidRDefault="003E73B4" w:rsidP="003E7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73B4">
              <w:rPr>
                <w:sz w:val="22"/>
                <w:szCs w:val="22"/>
              </w:rPr>
              <w:t>1,2</w:t>
            </w: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F25B96">
            <w:pPr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ind w:left="269" w:hanging="269"/>
              <w:contextualSpacing/>
              <w:rPr>
                <w:b/>
                <w:bCs/>
                <w:sz w:val="22"/>
                <w:szCs w:val="22"/>
              </w:rPr>
            </w:pPr>
            <w:r w:rsidRPr="00A458FD">
              <w:rPr>
                <w:color w:val="000000"/>
                <w:spacing w:val="-1"/>
              </w:rPr>
              <w:t xml:space="preserve">Валы и оси. </w:t>
            </w:r>
            <w:r w:rsidR="00B90E3A" w:rsidRPr="00A458FD">
              <w:rPr>
                <w:color w:val="000000"/>
                <w:spacing w:val="-1"/>
              </w:rPr>
              <w:t>Опоры валов и осей.</w:t>
            </w:r>
          </w:p>
        </w:tc>
        <w:tc>
          <w:tcPr>
            <w:tcW w:w="642" w:type="pct"/>
            <w:vAlign w:val="center"/>
          </w:tcPr>
          <w:p w:rsidR="00A458FD" w:rsidRPr="00A458FD" w:rsidRDefault="00B90E3A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F25B96">
            <w:pPr>
              <w:numPr>
                <w:ilvl w:val="0"/>
                <w:numId w:val="10"/>
              </w:numPr>
              <w:spacing w:after="200" w:line="276" w:lineRule="auto"/>
              <w:ind w:left="269" w:hanging="269"/>
              <w:contextualSpacing/>
              <w:rPr>
                <w:color w:val="000000"/>
                <w:spacing w:val="-1"/>
              </w:rPr>
            </w:pPr>
            <w:r w:rsidRPr="00A458FD">
              <w:rPr>
                <w:color w:val="000000"/>
                <w:spacing w:val="-1"/>
              </w:rPr>
              <w:t>Изучение подшипников качения</w:t>
            </w:r>
          </w:p>
        </w:tc>
        <w:tc>
          <w:tcPr>
            <w:tcW w:w="642" w:type="pct"/>
            <w:vAlign w:val="center"/>
          </w:tcPr>
          <w:p w:rsidR="00A458FD" w:rsidRPr="00A458FD" w:rsidRDefault="00B90E3A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F25B96">
        <w:trPr>
          <w:trHeight w:val="297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F25B96">
            <w:pPr>
              <w:numPr>
                <w:ilvl w:val="0"/>
                <w:numId w:val="10"/>
              </w:numPr>
              <w:spacing w:after="200" w:line="276" w:lineRule="auto"/>
              <w:ind w:left="269" w:hanging="269"/>
              <w:contextualSpacing/>
              <w:rPr>
                <w:color w:val="000000"/>
                <w:spacing w:val="-1"/>
              </w:rPr>
            </w:pPr>
            <w:r w:rsidRPr="00A458FD">
              <w:rPr>
                <w:color w:val="000000"/>
                <w:spacing w:val="-1"/>
              </w:rPr>
              <w:t>Муфты</w:t>
            </w:r>
          </w:p>
        </w:tc>
        <w:tc>
          <w:tcPr>
            <w:tcW w:w="642" w:type="pct"/>
            <w:vAlign w:val="center"/>
          </w:tcPr>
          <w:p w:rsidR="00A458FD" w:rsidRPr="00A458FD" w:rsidRDefault="00B90E3A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667F2D" w:rsidP="00A458F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Практические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3E73B4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EB23E8" w:rsidRDefault="00EB23E8" w:rsidP="00EB23E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№2.</w:t>
            </w:r>
          </w:p>
          <w:p w:rsidR="00A458FD" w:rsidRPr="00A458FD" w:rsidRDefault="00A458FD" w:rsidP="00A458FD">
            <w:pPr>
              <w:spacing w:line="276" w:lineRule="auto"/>
              <w:rPr>
                <w:sz w:val="22"/>
                <w:szCs w:val="22"/>
              </w:rPr>
            </w:pPr>
            <w:r w:rsidRPr="00A458FD">
              <w:rPr>
                <w:sz w:val="22"/>
                <w:szCs w:val="22"/>
              </w:rPr>
              <w:t xml:space="preserve"> </w:t>
            </w:r>
            <w:r w:rsidRPr="00A458FD">
              <w:rPr>
                <w:rFonts w:eastAsia="Calibri"/>
                <w:sz w:val="22"/>
                <w:szCs w:val="22"/>
                <w:lang w:eastAsia="en-US"/>
              </w:rPr>
              <w:t>Порядок подбора подшипников по динамической грузоподъемности.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Тема 1.4 Детали передач 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1,2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Общие сведения о механических передачах.</w:t>
            </w:r>
            <w:r w:rsidR="00661B75">
              <w:rPr>
                <w:bCs/>
                <w:sz w:val="22"/>
                <w:szCs w:val="22"/>
              </w:rPr>
              <w:t xml:space="preserve"> </w:t>
            </w:r>
            <w:r w:rsidR="00661B75" w:rsidRPr="00A458FD">
              <w:rPr>
                <w:bCs/>
                <w:sz w:val="22"/>
                <w:szCs w:val="22"/>
              </w:rPr>
              <w:t>Зубчатые передачи.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 xml:space="preserve"> Червячная передача.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Цепная передача.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Передача винт-гайка.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Фрикционная передача.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Ременная передача.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Редукторы.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1"/>
              </w:numPr>
              <w:spacing w:after="200" w:line="259" w:lineRule="auto"/>
              <w:ind w:left="349"/>
              <w:contextualSpacing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Вариаторы.</w:t>
            </w:r>
          </w:p>
        </w:tc>
        <w:tc>
          <w:tcPr>
            <w:tcW w:w="642" w:type="pct"/>
            <w:vAlign w:val="center"/>
          </w:tcPr>
          <w:p w:rsidR="00A458FD" w:rsidRPr="00A458FD" w:rsidRDefault="00661B75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BE5BD4" w:rsidRDefault="00BE5BD4" w:rsidP="00BE5BD4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№3.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Расчет и построение зубчатой передачи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CF1529" w:rsidRDefault="00CF1529" w:rsidP="00CF1529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№4.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rFonts w:eastAsia="Calibri"/>
                <w:color w:val="000000"/>
                <w:sz w:val="22"/>
                <w:szCs w:val="22"/>
                <w:lang w:eastAsia="en-US"/>
              </w:rPr>
              <w:t>Кинематический анализ передач на примере планетарного редуктора.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3694" w:type="pct"/>
            <w:gridSpan w:val="2"/>
          </w:tcPr>
          <w:p w:rsidR="00A458FD" w:rsidRPr="00A458FD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color w:val="000000"/>
                <w:lang w:eastAsia="en-US"/>
              </w:rPr>
              <w:t xml:space="preserve">Раздел 2 </w:t>
            </w:r>
            <w:r w:rsidRPr="00A458FD">
              <w:rPr>
                <w:b/>
                <w:bCs/>
              </w:rPr>
              <w:t>Основы теоретической механики</w:t>
            </w:r>
          </w:p>
        </w:tc>
        <w:tc>
          <w:tcPr>
            <w:tcW w:w="642" w:type="pct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66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2.1 Основы статики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1,2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1.  </w:t>
            </w:r>
            <w:r w:rsidRPr="00A458FD">
              <w:rPr>
                <w:bCs/>
                <w:sz w:val="22"/>
                <w:szCs w:val="22"/>
              </w:rPr>
              <w:t>Основные понятия и аксиомы статики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BE5BD4" w:rsidRDefault="00BE5BD4" w:rsidP="00BE5BD4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</w:t>
            </w:r>
            <w:r w:rsidR="00CF152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rFonts w:eastAsia="Calibri"/>
                <w:sz w:val="22"/>
                <w:szCs w:val="22"/>
                <w:lang w:eastAsia="en-US"/>
              </w:rPr>
              <w:t>Условия равновесия плоской системы произвольно расположенных сил.</w:t>
            </w:r>
          </w:p>
        </w:tc>
        <w:tc>
          <w:tcPr>
            <w:tcW w:w="642" w:type="pct"/>
            <w:vAlign w:val="center"/>
          </w:tcPr>
          <w:p w:rsidR="00A458FD" w:rsidRPr="00A458FD" w:rsidRDefault="00784D0C" w:rsidP="00A458FD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2.2 Кинематика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1,2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2"/>
              </w:numPr>
              <w:spacing w:after="200" w:line="259" w:lineRule="auto"/>
              <w:ind w:left="208" w:hanging="208"/>
              <w:contextualSpacing/>
              <w:rPr>
                <w:b/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Скорость и ускорение, движение точки.</w:t>
            </w:r>
          </w:p>
        </w:tc>
        <w:tc>
          <w:tcPr>
            <w:tcW w:w="642" w:type="pct"/>
            <w:vMerge w:val="restar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2"/>
              </w:numPr>
              <w:spacing w:after="200" w:line="259" w:lineRule="auto"/>
              <w:ind w:left="208" w:hanging="208"/>
              <w:contextualSpacing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 </w:t>
            </w:r>
            <w:r w:rsidRPr="00A458FD">
              <w:rPr>
                <w:bCs/>
                <w:sz w:val="22"/>
                <w:szCs w:val="22"/>
              </w:rPr>
              <w:t>Простейшие движения твердого тела.</w:t>
            </w:r>
          </w:p>
        </w:tc>
        <w:tc>
          <w:tcPr>
            <w:tcW w:w="642" w:type="pct"/>
            <w:vMerge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numPr>
                <w:ilvl w:val="0"/>
                <w:numId w:val="12"/>
              </w:numPr>
              <w:spacing w:after="200" w:line="259" w:lineRule="auto"/>
              <w:ind w:left="208" w:hanging="208"/>
              <w:contextualSpacing/>
              <w:rPr>
                <w:b/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Сложное движение твердого тела.</w:t>
            </w:r>
          </w:p>
        </w:tc>
        <w:tc>
          <w:tcPr>
            <w:tcW w:w="642" w:type="pct"/>
            <w:vMerge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CF1529" w:rsidRDefault="00CF1529" w:rsidP="00CF1529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№6.</w:t>
            </w:r>
          </w:p>
          <w:p w:rsidR="00A458FD" w:rsidRPr="00A458FD" w:rsidRDefault="00A458FD" w:rsidP="00A458F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58FD">
              <w:rPr>
                <w:b/>
                <w:sz w:val="22"/>
                <w:szCs w:val="22"/>
              </w:rPr>
              <w:t>1.</w:t>
            </w:r>
            <w:r w:rsidRPr="00A458FD">
              <w:rPr>
                <w:sz w:val="22"/>
                <w:szCs w:val="22"/>
              </w:rPr>
              <w:t>Анализ г</w:t>
            </w:r>
            <w:r w:rsidRPr="00A458FD">
              <w:rPr>
                <w:rFonts w:eastAsia="Calibri"/>
                <w:sz w:val="22"/>
                <w:szCs w:val="22"/>
                <w:lang w:eastAsia="en-US"/>
              </w:rPr>
              <w:t>рафиков равномерного, равнопеременного движения.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2.3 Динамика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2/-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1.  </w:t>
            </w:r>
            <w:r w:rsidRPr="00A458FD">
              <w:rPr>
                <w:bCs/>
                <w:sz w:val="22"/>
                <w:szCs w:val="22"/>
              </w:rPr>
              <w:t>Основные понятия и теоремы динамики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3694" w:type="pct"/>
            <w:gridSpan w:val="2"/>
          </w:tcPr>
          <w:p w:rsidR="00A458FD" w:rsidRPr="00A458FD" w:rsidRDefault="00A458FD" w:rsidP="00A4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color w:val="000000"/>
                <w:lang w:eastAsia="en-US"/>
              </w:rPr>
              <w:t xml:space="preserve">Раздел 3 </w:t>
            </w:r>
            <w:r w:rsidRPr="00A458FD">
              <w:rPr>
                <w:b/>
                <w:bCs/>
              </w:rPr>
              <w:t>Основы сопротивления материалов</w:t>
            </w:r>
          </w:p>
        </w:tc>
        <w:tc>
          <w:tcPr>
            <w:tcW w:w="642" w:type="pct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66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3.1 Основные положения сопромата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6977EA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1.  </w:t>
            </w:r>
            <w:r w:rsidRPr="00A458FD">
              <w:rPr>
                <w:bCs/>
                <w:sz w:val="22"/>
                <w:szCs w:val="22"/>
              </w:rPr>
              <w:t>Основные понятия сопромата, виды нагрузок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Тема 3.2 Растяжение и сжатие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117DE3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1,2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1. </w:t>
            </w:r>
            <w:r w:rsidRPr="00A458FD">
              <w:rPr>
                <w:bCs/>
                <w:sz w:val="22"/>
                <w:szCs w:val="22"/>
              </w:rPr>
              <w:t>Напряжения и деформации, эпюры сил и напряжений.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BE5BD4" w:rsidRDefault="00BE5BD4" w:rsidP="00BE5BD4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</w:t>
            </w:r>
            <w:r w:rsidR="00CF152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Расчетно-графическая работа. Практические расчеты при растяжении, сжатии.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580" w:type="pct"/>
            <w:vMerge w:val="restar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lastRenderedPageBreak/>
              <w:t>Тема 3.3 Кручение и изгиб</w:t>
            </w: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642" w:type="pct"/>
            <w:vAlign w:val="center"/>
          </w:tcPr>
          <w:p w:rsidR="00A458FD" w:rsidRPr="00A458FD" w:rsidRDefault="00117DE3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4" w:type="pct"/>
          </w:tcPr>
          <w:p w:rsidR="00A458FD" w:rsidRPr="00A458FD" w:rsidRDefault="00C67DDA" w:rsidP="00C67D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7DDA">
              <w:rPr>
                <w:sz w:val="22"/>
                <w:szCs w:val="22"/>
              </w:rPr>
              <w:t>1,2</w:t>
            </w: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 xml:space="preserve">1.  </w:t>
            </w:r>
            <w:r w:rsidRPr="00A458FD">
              <w:rPr>
                <w:bCs/>
                <w:sz w:val="22"/>
                <w:szCs w:val="22"/>
              </w:rPr>
              <w:t>Кручение и изгиб, нормальные и касательные напряжения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458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C67DDA">
        <w:trPr>
          <w:trHeight w:val="20"/>
          <w:jc w:val="center"/>
        </w:trPr>
        <w:tc>
          <w:tcPr>
            <w:tcW w:w="580" w:type="pct"/>
            <w:vMerge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BE5BD4" w:rsidRDefault="00BE5BD4" w:rsidP="00BE5BD4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</w:t>
            </w:r>
            <w:r w:rsidRPr="00A458FD">
              <w:rPr>
                <w:b/>
                <w:bCs/>
                <w:sz w:val="22"/>
                <w:szCs w:val="22"/>
              </w:rPr>
              <w:t>заняти</w:t>
            </w:r>
            <w:r>
              <w:rPr>
                <w:b/>
                <w:bCs/>
                <w:sz w:val="22"/>
                <w:szCs w:val="22"/>
              </w:rPr>
              <w:t>е №</w:t>
            </w:r>
            <w:r w:rsidR="00CF152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sz w:val="22"/>
                <w:szCs w:val="22"/>
              </w:rPr>
              <w:t>Расчет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642" w:type="pct"/>
            <w:vAlign w:val="center"/>
          </w:tcPr>
          <w:p w:rsidR="00A458FD" w:rsidRPr="00A458FD" w:rsidRDefault="00CF1529" w:rsidP="00A458FD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664" w:type="pct"/>
            <w:vMerge/>
            <w:shd w:val="clear" w:color="auto" w:fill="BFBFBF" w:themeFill="background1" w:themeFillShade="BF"/>
          </w:tcPr>
          <w:p w:rsidR="00A458FD" w:rsidRPr="00A458FD" w:rsidRDefault="00A458FD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81A06" w:rsidRPr="00A458FD" w:rsidTr="00D46646">
        <w:trPr>
          <w:trHeight w:val="20"/>
          <w:jc w:val="center"/>
        </w:trPr>
        <w:tc>
          <w:tcPr>
            <w:tcW w:w="580" w:type="pct"/>
          </w:tcPr>
          <w:p w:rsidR="00D81A06" w:rsidRPr="00A458FD" w:rsidRDefault="00D81A06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pct"/>
          </w:tcPr>
          <w:p w:rsidR="00D81A06" w:rsidRPr="00A458FD" w:rsidRDefault="00D81A06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642" w:type="pct"/>
            <w:vAlign w:val="center"/>
          </w:tcPr>
          <w:p w:rsidR="00D81A06" w:rsidRPr="00A458FD" w:rsidRDefault="00D81A06" w:rsidP="00A458F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4" w:type="pct"/>
          </w:tcPr>
          <w:p w:rsidR="00D81A06" w:rsidRPr="00A458FD" w:rsidRDefault="00D81A06" w:rsidP="00A458F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3694" w:type="pct"/>
            <w:gridSpan w:val="2"/>
          </w:tcPr>
          <w:p w:rsidR="00A458FD" w:rsidRPr="00A458FD" w:rsidRDefault="00A458FD" w:rsidP="00A458FD">
            <w:pPr>
              <w:suppressAutoHyphens/>
              <w:spacing w:line="276" w:lineRule="auto"/>
              <w:rPr>
                <w:b/>
                <w:sz w:val="22"/>
                <w:szCs w:val="22"/>
              </w:rPr>
            </w:pPr>
            <w:r w:rsidRPr="00A458FD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42" w:type="pct"/>
            <w:vAlign w:val="center"/>
          </w:tcPr>
          <w:p w:rsidR="00A458FD" w:rsidRPr="00A458FD" w:rsidRDefault="00A458FD" w:rsidP="00A458F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4" w:type="pct"/>
          </w:tcPr>
          <w:p w:rsidR="00A458FD" w:rsidRPr="00A458FD" w:rsidRDefault="00C67DDA" w:rsidP="00A458FD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Диф.зачет</w:t>
            </w:r>
          </w:p>
        </w:tc>
      </w:tr>
      <w:tr w:rsidR="00A458FD" w:rsidRPr="00A458FD" w:rsidTr="00D46646">
        <w:trPr>
          <w:trHeight w:val="20"/>
          <w:jc w:val="center"/>
        </w:trPr>
        <w:tc>
          <w:tcPr>
            <w:tcW w:w="3694" w:type="pct"/>
            <w:gridSpan w:val="2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458F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42" w:type="pct"/>
            <w:vAlign w:val="center"/>
          </w:tcPr>
          <w:p w:rsidR="00A458FD" w:rsidRPr="00A458FD" w:rsidRDefault="009C6756" w:rsidP="00A458F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664" w:type="pct"/>
          </w:tcPr>
          <w:p w:rsidR="00A458FD" w:rsidRPr="00A458FD" w:rsidRDefault="00A458FD" w:rsidP="00A458FD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47AD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3. УСЛОВИЯ РЕАЛИЗАЦИИ ПРОГРАММЫ ДИСЦИПЛИНЫ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3.1. Материально-техническое обеспечение</w:t>
      </w:r>
    </w:p>
    <w:p w:rsidR="00B87955" w:rsidRPr="00CC6126" w:rsidRDefault="00647ADB" w:rsidP="00B87955">
      <w:pPr>
        <w:suppressAutoHyphens/>
        <w:jc w:val="both"/>
        <w:rPr>
          <w:bCs/>
        </w:rPr>
      </w:pPr>
      <w:r>
        <w:t xml:space="preserve">        </w:t>
      </w:r>
      <w:r w:rsidR="00B87955">
        <w:t xml:space="preserve">        </w:t>
      </w:r>
      <w:r w:rsidR="00B87955" w:rsidRPr="00CF70EA">
        <w:t>Реализация учебной дисцип</w:t>
      </w:r>
      <w:r w:rsidR="00B87955">
        <w:t xml:space="preserve">лины требует наличия кабинета </w:t>
      </w:r>
      <w:r w:rsidR="00B87955" w:rsidRPr="00CC6126">
        <w:rPr>
          <w:bCs/>
        </w:rPr>
        <w:t>«</w:t>
      </w:r>
      <w:r w:rsidR="00B87955" w:rsidRPr="00CC6126">
        <w:t>Инженерная графика и техническая механика</w:t>
      </w:r>
      <w:r w:rsidR="00B87955" w:rsidRPr="00CC6126">
        <w:rPr>
          <w:bCs/>
        </w:rPr>
        <w:t>»</w:t>
      </w:r>
    </w:p>
    <w:p w:rsidR="00647ADB" w:rsidRDefault="00647ADB" w:rsidP="00E80689">
      <w:pPr>
        <w:jc w:val="both"/>
      </w:pPr>
    </w:p>
    <w:p w:rsidR="00647ADB" w:rsidRPr="00066028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/>
          <w:bCs/>
        </w:rPr>
        <w:t xml:space="preserve">  Оборудование учебного кабинета</w:t>
      </w:r>
      <w:r w:rsidRPr="00066028">
        <w:rPr>
          <w:b/>
          <w:bCs/>
        </w:rPr>
        <w:t>:</w:t>
      </w:r>
      <w:r w:rsidRPr="00066028">
        <w:t xml:space="preserve"> 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>посадочные места по количеству обучающихся студентов;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>рабочее место преподавателя;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 xml:space="preserve">комплект учебно-наглядных </w:t>
      </w:r>
      <w:r>
        <w:rPr>
          <w:rStyle w:val="FontStyle82"/>
          <w:sz w:val="24"/>
          <w:szCs w:val="24"/>
        </w:rPr>
        <w:t>пособий «Техническая механика</w:t>
      </w:r>
      <w:r w:rsidRPr="00133D0F">
        <w:rPr>
          <w:rStyle w:val="FontStyle82"/>
          <w:sz w:val="24"/>
          <w:szCs w:val="24"/>
        </w:rPr>
        <w:t>»;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</w:pPr>
      <w:r w:rsidRPr="00133D0F">
        <w:rPr>
          <w:rStyle w:val="FontStyle82"/>
          <w:sz w:val="24"/>
          <w:szCs w:val="24"/>
        </w:rPr>
        <w:t>комплект видеороликов</w:t>
      </w:r>
    </w:p>
    <w:p w:rsidR="00647ADB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47ADB" w:rsidRPr="00066028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66028">
        <w:rPr>
          <w:b/>
          <w:bCs/>
        </w:rPr>
        <w:t>Технические средства обучения:</w:t>
      </w:r>
      <w:r w:rsidRPr="00066028">
        <w:t xml:space="preserve">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>мультимедийный проектор;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 xml:space="preserve">проекционный экран;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многофункциональное устройство (сканер, принтер, ксерокс, факс)</w:t>
      </w:r>
      <w:r w:rsidRPr="00066028">
        <w:t>;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47ADB" w:rsidRPr="0082194D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</w:t>
      </w:r>
      <w:r w:rsidRPr="0082194D">
        <w:rPr>
          <w:b/>
          <w:bCs/>
        </w:rPr>
        <w:t>.2. Информационное обеспечение обучения</w:t>
      </w:r>
    </w:p>
    <w:p w:rsidR="00647ADB" w:rsidRPr="0082194D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2194D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647ADB" w:rsidRDefault="00647ADB" w:rsidP="00AD1D4D">
      <w:pPr>
        <w:pStyle w:val="Default"/>
        <w:jc w:val="both"/>
        <w:rPr>
          <w:b/>
          <w:bCs/>
        </w:rPr>
      </w:pPr>
      <w:r w:rsidRPr="0082194D">
        <w:rPr>
          <w:b/>
          <w:bCs/>
        </w:rPr>
        <w:t xml:space="preserve">Основные источники: </w:t>
      </w:r>
    </w:p>
    <w:p w:rsidR="00EA6590" w:rsidRPr="0082194D" w:rsidRDefault="00EA6590" w:rsidP="00AD1D4D">
      <w:pPr>
        <w:pStyle w:val="Default"/>
        <w:jc w:val="both"/>
        <w:rPr>
          <w:b/>
          <w:bCs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146A10" w:rsidTr="00CF79BD">
        <w:trPr>
          <w:trHeight w:val="525"/>
        </w:trPr>
        <w:tc>
          <w:tcPr>
            <w:tcW w:w="9493" w:type="dxa"/>
            <w:shd w:val="clear" w:color="auto" w:fill="auto"/>
            <w:hideMark/>
          </w:tcPr>
          <w:p w:rsidR="00146A10" w:rsidRPr="00EA6590" w:rsidRDefault="00EA6590" w:rsidP="00EA6590">
            <w:pPr>
              <w:jc w:val="both"/>
            </w:pPr>
            <w:r>
              <w:t>1.</w:t>
            </w:r>
            <w:r w:rsidR="00146A10" w:rsidRPr="00EA6590">
              <w:t>Эрдеди А.А.Техническая механика: учебник. - 3-е изд.,стер. - М.: ИЦ Академия, 2016. - 528 с. - (Профессиональное образование).</w:t>
            </w:r>
          </w:p>
          <w:p w:rsidR="00EA6590" w:rsidRPr="00EA6590" w:rsidRDefault="00EA6590" w:rsidP="00EA6590">
            <w:pPr>
              <w:jc w:val="both"/>
            </w:pPr>
            <w:r w:rsidRPr="00EA6590">
              <w:t>2.Опарин И.С. Основы технической механики: учебник / И.С. Опарин. - 8-е изд.стер. - М.: ИЦ Академия, 2018      . - 144 с. - (Профессиональное образование).</w:t>
            </w:r>
          </w:p>
          <w:p w:rsidR="00EA6590" w:rsidRPr="00CF79BD" w:rsidRDefault="00EA6590" w:rsidP="00EA6590"/>
        </w:tc>
      </w:tr>
    </w:tbl>
    <w:p w:rsidR="00647ADB" w:rsidRPr="0082194D" w:rsidRDefault="00647ADB" w:rsidP="00E90B96">
      <w:pPr>
        <w:pStyle w:val="Style9"/>
        <w:widowControl/>
        <w:tabs>
          <w:tab w:val="left" w:pos="950"/>
        </w:tabs>
        <w:spacing w:line="274" w:lineRule="exact"/>
        <w:ind w:firstLine="0"/>
        <w:rPr>
          <w:color w:val="000000"/>
        </w:rPr>
      </w:pPr>
    </w:p>
    <w:p w:rsidR="00647ADB" w:rsidRDefault="00647ADB" w:rsidP="00FC6D11">
      <w:pPr>
        <w:spacing w:line="276" w:lineRule="auto"/>
        <w:jc w:val="both"/>
        <w:rPr>
          <w:b/>
          <w:bCs/>
        </w:rPr>
      </w:pPr>
      <w:r w:rsidRPr="00CF70EA">
        <w:rPr>
          <w:b/>
          <w:bCs/>
        </w:rPr>
        <w:t>Интернет-источники:</w:t>
      </w:r>
    </w:p>
    <w:p w:rsidR="00647ADB" w:rsidRDefault="00647ADB" w:rsidP="00836251">
      <w:pPr>
        <w:spacing w:line="276" w:lineRule="auto"/>
        <w:jc w:val="both"/>
      </w:pPr>
      <w:r>
        <w:t xml:space="preserve"> </w:t>
      </w:r>
      <w:r w:rsidRPr="009C23DB">
        <w:t xml:space="preserve">   </w:t>
      </w:r>
      <w:r>
        <w:t xml:space="preserve"> </w:t>
      </w:r>
      <w:r w:rsidRPr="00836251">
        <w:t xml:space="preserve">1.Министерство образования и науки РФ </w:t>
      </w:r>
      <w:hyperlink r:id="rId8" w:history="1">
        <w:r w:rsidRPr="00836251">
          <w:rPr>
            <w:rStyle w:val="afb"/>
            <w:lang w:val="en-US"/>
          </w:rPr>
          <w:t>www</w:t>
        </w:r>
        <w:r w:rsidRPr="00836251">
          <w:rPr>
            <w:rStyle w:val="afb"/>
          </w:rPr>
          <w:t>.</w:t>
        </w:r>
        <w:r w:rsidRPr="00836251">
          <w:rPr>
            <w:rStyle w:val="afb"/>
            <w:lang w:val="en-US"/>
          </w:rPr>
          <w:t>mon</w:t>
        </w:r>
      </w:hyperlink>
      <w:r w:rsidRPr="00836251">
        <w:t xml:space="preserve">. </w:t>
      </w:r>
      <w:r w:rsidRPr="00836251">
        <w:rPr>
          <w:lang w:val="en-US"/>
        </w:rPr>
        <w:t>gov</w:t>
      </w:r>
      <w:r w:rsidRPr="00836251">
        <w:t>.</w:t>
      </w:r>
      <w:r w:rsidRPr="00836251">
        <w:rPr>
          <w:lang w:val="en-US"/>
        </w:rPr>
        <w:t>ru</w:t>
      </w:r>
      <w:r w:rsidRPr="00836251">
        <w:t xml:space="preserve">.                               </w:t>
      </w:r>
      <w:r>
        <w:t xml:space="preserve">           </w:t>
      </w:r>
    </w:p>
    <w:p w:rsidR="00647ADB" w:rsidRPr="00836251" w:rsidRDefault="00647ADB" w:rsidP="00836251">
      <w:pPr>
        <w:spacing w:line="276" w:lineRule="auto"/>
        <w:jc w:val="both"/>
      </w:pPr>
      <w:r>
        <w:t xml:space="preserve">  </w:t>
      </w:r>
      <w:r w:rsidRPr="009C23DB">
        <w:t xml:space="preserve">   </w:t>
      </w:r>
      <w:r>
        <w:t>2. «</w:t>
      </w:r>
      <w:r w:rsidRPr="00836251">
        <w:t>Техническая механика».</w:t>
      </w:r>
      <w:r w:rsidRPr="00836251">
        <w:rPr>
          <w:lang w:val="en-US"/>
        </w:rPr>
        <w:t>ru</w:t>
      </w:r>
      <w:r w:rsidRPr="00836251">
        <w:t>.</w:t>
      </w:r>
      <w:r w:rsidRPr="00836251">
        <w:rPr>
          <w:lang w:val="en-US"/>
        </w:rPr>
        <w:t>wikipedia</w:t>
      </w:r>
      <w:r w:rsidRPr="00836251">
        <w:t>.</w:t>
      </w:r>
      <w:r w:rsidRPr="00836251">
        <w:rPr>
          <w:lang w:val="en-US"/>
        </w:rPr>
        <w:t>org</w:t>
      </w:r>
      <w:r w:rsidRPr="00836251">
        <w:t xml:space="preserve">.       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 w:rsidRPr="00836251">
        <w:t xml:space="preserve"> </w:t>
      </w:r>
      <w:r>
        <w:t xml:space="preserve"> </w:t>
      </w:r>
      <w:r w:rsidRPr="00C548C5">
        <w:t xml:space="preserve">   </w:t>
      </w:r>
      <w:r w:rsidRPr="00836251">
        <w:t xml:space="preserve">3.Интернет-ресурс «Техническая механика». Форма доступа: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>
        <w:t xml:space="preserve">  </w:t>
      </w:r>
      <w:r w:rsidRPr="00836251">
        <w:t xml:space="preserve"> </w:t>
      </w:r>
      <w:r w:rsidRPr="00836251">
        <w:rPr>
          <w:lang w:val="en-US"/>
        </w:rPr>
        <w:t>http</w:t>
      </w:r>
      <w:r w:rsidRPr="00836251">
        <w:t>://</w:t>
      </w:r>
      <w:r w:rsidRPr="00836251">
        <w:rPr>
          <w:lang w:val="en-US"/>
        </w:rPr>
        <w:t>edu</w:t>
      </w:r>
      <w:r w:rsidRPr="00836251">
        <w:t>.</w:t>
      </w:r>
      <w:r w:rsidRPr="00836251">
        <w:rPr>
          <w:lang w:val="en-US"/>
        </w:rPr>
        <w:t>vgasu</w:t>
      </w:r>
      <w:r w:rsidRPr="00836251">
        <w:t>.</w:t>
      </w:r>
      <w:r w:rsidRPr="00836251">
        <w:rPr>
          <w:lang w:val="en-US"/>
        </w:rPr>
        <w:t>vrn</w:t>
      </w:r>
      <w:r w:rsidRPr="00836251">
        <w:t>.</w:t>
      </w:r>
      <w:r w:rsidRPr="00836251">
        <w:rPr>
          <w:lang w:val="en-US"/>
        </w:rPr>
        <w:t>ru</w:t>
      </w:r>
      <w:r w:rsidRPr="00836251">
        <w:t>/</w:t>
      </w:r>
      <w:r w:rsidRPr="00836251">
        <w:rPr>
          <w:lang w:val="en-US"/>
        </w:rPr>
        <w:t>SiteDirectory</w:t>
      </w:r>
      <w:r w:rsidRPr="00836251">
        <w:t>/</w:t>
      </w:r>
      <w:r w:rsidRPr="00836251">
        <w:rPr>
          <w:lang w:val="en-US"/>
        </w:rPr>
        <w:t>UOP</w:t>
      </w:r>
      <w:r w:rsidRPr="00836251">
        <w:t>/</w:t>
      </w:r>
      <w:r w:rsidRPr="00836251">
        <w:rPr>
          <w:lang w:val="en-US"/>
        </w:rPr>
        <w:t>DocLib</w:t>
      </w:r>
      <w:r w:rsidRPr="00836251">
        <w:t>13/Техническая%20механика.</w:t>
      </w:r>
      <w:r w:rsidRPr="00836251">
        <w:rPr>
          <w:lang w:val="en-US"/>
        </w:rPr>
        <w:t>pdf</w:t>
      </w:r>
      <w:r w:rsidRPr="00836251">
        <w:t xml:space="preserve"> .</w:t>
      </w:r>
    </w:p>
    <w:p w:rsidR="00647ADB" w:rsidRPr="00E362F6" w:rsidRDefault="00647ADB" w:rsidP="0083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sz w:val="28"/>
          <w:szCs w:val="28"/>
        </w:rPr>
      </w:pPr>
    </w:p>
    <w:p w:rsidR="00647ADB" w:rsidRPr="00C91F9B" w:rsidRDefault="00647ADB" w:rsidP="00FC6D11">
      <w:pPr>
        <w:spacing w:line="276" w:lineRule="auto"/>
        <w:jc w:val="both"/>
      </w:pPr>
    </w:p>
    <w:p w:rsidR="00647ADB" w:rsidRPr="0082194D" w:rsidRDefault="00647ADB" w:rsidP="00FC6D11">
      <w:pPr>
        <w:spacing w:line="276" w:lineRule="auto"/>
        <w:jc w:val="both"/>
      </w:pPr>
    </w:p>
    <w:p w:rsidR="00647ADB" w:rsidRPr="0082194D" w:rsidRDefault="00647ADB" w:rsidP="0082194D">
      <w:pPr>
        <w:spacing w:line="276" w:lineRule="auto"/>
        <w:jc w:val="both"/>
      </w:pPr>
    </w:p>
    <w:p w:rsidR="00647ADB" w:rsidRPr="004A60A1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47ADB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</w:p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1C5E18" w:rsidRDefault="001C5E18" w:rsidP="00F00552"/>
    <w:p w:rsidR="001C5E18" w:rsidRDefault="001C5E18" w:rsidP="00F00552"/>
    <w:p w:rsidR="001C5E18" w:rsidRDefault="001C5E18" w:rsidP="00F00552"/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680"/>
      </w:tblGrid>
      <w:tr w:rsidR="00647ADB" w:rsidRPr="00CC6531" w:rsidTr="00F220DA">
        <w:tc>
          <w:tcPr>
            <w:tcW w:w="4784" w:type="dxa"/>
            <w:vAlign w:val="center"/>
          </w:tcPr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Результаты обучения</w:t>
            </w:r>
          </w:p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vAlign w:val="center"/>
          </w:tcPr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647ADB" w:rsidRPr="00CC6531" w:rsidTr="00F220DA">
        <w:trPr>
          <w:trHeight w:val="255"/>
        </w:trPr>
        <w:tc>
          <w:tcPr>
            <w:tcW w:w="4784" w:type="dxa"/>
          </w:tcPr>
          <w:p w:rsidR="00647ADB" w:rsidRPr="00CC6531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C6531">
              <w:rPr>
                <w:b/>
                <w:bCs/>
              </w:rPr>
              <w:t xml:space="preserve"> Уметь:</w:t>
            </w:r>
          </w:p>
        </w:tc>
        <w:tc>
          <w:tcPr>
            <w:tcW w:w="4680" w:type="dxa"/>
          </w:tcPr>
          <w:p w:rsidR="00647ADB" w:rsidRPr="00CC6531" w:rsidRDefault="00647ADB" w:rsidP="00FD0339">
            <w:pPr>
              <w:jc w:val="both"/>
            </w:pPr>
          </w:p>
        </w:tc>
      </w:tr>
      <w:tr w:rsidR="00F220DA" w:rsidRPr="00CC6531" w:rsidTr="00F220DA">
        <w:trPr>
          <w:trHeight w:val="255"/>
        </w:trPr>
        <w:tc>
          <w:tcPr>
            <w:tcW w:w="4784" w:type="dxa"/>
          </w:tcPr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-читать кинематические схемы;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-проводить расчет и проектировать детали и сборочные единицы общего назначения;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-проводить сборочно-разборочные работы в соответствии с характером соединений деталей и сборочных единиц;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-определять напряжения в конструкционных элементах;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-производить расчеты элементов конструкций на прочность, жесткость и устойчивость;</w:t>
            </w:r>
          </w:p>
          <w:p w:rsidR="00F220DA" w:rsidRPr="00C26B8A" w:rsidRDefault="00BC0929" w:rsidP="00BC0929">
            <w:pPr>
              <w:suppressAutoHyphens/>
              <w:spacing w:line="240" w:lineRule="atLeast"/>
            </w:pPr>
            <w:r w:rsidRPr="00BC0929">
              <w:t>-определять передаточное отношение.</w:t>
            </w:r>
          </w:p>
        </w:tc>
        <w:tc>
          <w:tcPr>
            <w:tcW w:w="4680" w:type="dxa"/>
          </w:tcPr>
          <w:p w:rsidR="00F220DA" w:rsidRPr="00F220DA" w:rsidRDefault="00F220DA" w:rsidP="00F220DA">
            <w:pPr>
              <w:rPr>
                <w:bCs/>
                <w:i/>
              </w:rPr>
            </w:pPr>
            <w:r w:rsidRPr="00F220DA">
              <w:rPr>
                <w:bCs/>
                <w:i/>
              </w:rPr>
              <w:t>.</w:t>
            </w:r>
          </w:p>
          <w:p w:rsidR="00CB1420" w:rsidRPr="00CB1420" w:rsidRDefault="00CB1420" w:rsidP="00CB1420">
            <w:pPr>
              <w:rPr>
                <w:bCs/>
                <w:sz w:val="22"/>
                <w:szCs w:val="22"/>
              </w:rPr>
            </w:pPr>
            <w:r w:rsidRPr="00CB1420">
              <w:rPr>
                <w:bCs/>
                <w:sz w:val="22"/>
                <w:szCs w:val="22"/>
              </w:rPr>
              <w:t>демонстрирует умения: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-читать кинематические схемы;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-проводить расчет и проектировать детали и сборочные единицы общего назначения;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-проводить сборочно-разборочные работы в соответствии с характером соединений деталей и сборочных единиц;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-определять напряжения в конструкционных элементах;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-производить расчеты элементов конструкций на прочность, жесткость и устойчивость;</w:t>
            </w:r>
          </w:p>
          <w:p w:rsidR="00F220DA" w:rsidRPr="00C26B8A" w:rsidRDefault="00CB1420" w:rsidP="00CB1420">
            <w:pPr>
              <w:jc w:val="both"/>
            </w:pPr>
            <w:r w:rsidRPr="00CB1420">
              <w:t>-определять передаточное отношение.</w:t>
            </w:r>
          </w:p>
        </w:tc>
      </w:tr>
      <w:tr w:rsidR="00F220DA" w:rsidRPr="00CC6531" w:rsidTr="00F220DA">
        <w:trPr>
          <w:trHeight w:val="267"/>
        </w:trPr>
        <w:tc>
          <w:tcPr>
            <w:tcW w:w="4784" w:type="dxa"/>
          </w:tcPr>
          <w:p w:rsidR="00F220DA" w:rsidRPr="00CC6531" w:rsidRDefault="00F220DA" w:rsidP="00F2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6531">
              <w:rPr>
                <w:b/>
                <w:bCs/>
              </w:rPr>
              <w:t>Знать:</w:t>
            </w:r>
          </w:p>
        </w:tc>
        <w:tc>
          <w:tcPr>
            <w:tcW w:w="4680" w:type="dxa"/>
          </w:tcPr>
          <w:p w:rsidR="00F220DA" w:rsidRPr="00CC6531" w:rsidRDefault="00F220DA" w:rsidP="00F220DA">
            <w:pPr>
              <w:jc w:val="both"/>
            </w:pPr>
          </w:p>
        </w:tc>
      </w:tr>
      <w:tr w:rsidR="00F220DA" w:rsidRPr="00CC6531" w:rsidTr="00F220DA">
        <w:trPr>
          <w:trHeight w:val="270"/>
        </w:trPr>
        <w:tc>
          <w:tcPr>
            <w:tcW w:w="4784" w:type="dxa"/>
          </w:tcPr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 xml:space="preserve">виды машин и механизмов, принцип действия; 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-кинематические и динамические характеристики;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-типы кинематических пар;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-типы соединений деталей и машин;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-основные сборочные единицы и детали;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-характер соединения деталей и сборочных единиц;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-принцип взаимозаменяемости;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-виды движений и преобразующие движения механизмы;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-виды передач, их устройство, назначение, преимущества и недостатки, условные обозначения на схемах;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передаточное отношение и число;</w:t>
            </w:r>
          </w:p>
          <w:p w:rsidR="00F220DA" w:rsidRPr="00F506CA" w:rsidRDefault="00BC0929" w:rsidP="00BC0929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4"/>
                <w:szCs w:val="24"/>
              </w:rPr>
            </w:pPr>
            <w:r w:rsidRPr="00BC0929">
              <w:rPr>
                <w:color w:val="000000"/>
              </w:rPr>
              <w:t>-методику расчета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4680" w:type="dxa"/>
          </w:tcPr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демонстрирует знания: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 xml:space="preserve">-виды машин и механизмов, принцип действия; 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-кинематические и динамические характеристики;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-типы кинематических пар;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-типы соединений деталей и машин;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-основные сборочные единицы и детали;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-характер соединения деталей и сборочных единиц;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-принцип взаимозаменяемости;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-виды движений и преобразующие движения механизмы;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-виды передач, их устройство, назначение, преимущества и недостатки, условные обозначения на схемах;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передаточное отношение и число;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-методику расчета элементов конструкций на прочность, жесткость и устойчивость при различных видах деформации.</w:t>
            </w:r>
          </w:p>
          <w:p w:rsidR="00F220DA" w:rsidRPr="00F506CA" w:rsidRDefault="00F220DA" w:rsidP="00F220DA">
            <w:pPr>
              <w:pStyle w:val="Style31"/>
              <w:widowControl/>
              <w:ind w:left="10" w:hanging="10"/>
              <w:rPr>
                <w:rStyle w:val="FontStyle42"/>
                <w:sz w:val="24"/>
                <w:szCs w:val="24"/>
              </w:rPr>
            </w:pPr>
          </w:p>
        </w:tc>
      </w:tr>
    </w:tbl>
    <w:p w:rsidR="00647ADB" w:rsidRDefault="00647ADB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F220DA" w:rsidRDefault="00F220DA" w:rsidP="003163C3">
      <w:pPr>
        <w:widowControl w:val="0"/>
        <w:suppressAutoHyphens/>
        <w:jc w:val="both"/>
        <w:rPr>
          <w:i/>
          <w:iCs/>
        </w:rPr>
      </w:pPr>
    </w:p>
    <w:p w:rsidR="001C6E6F" w:rsidRDefault="001C6E6F" w:rsidP="003163C3">
      <w:pPr>
        <w:widowControl w:val="0"/>
        <w:suppressAutoHyphens/>
        <w:jc w:val="both"/>
        <w:rPr>
          <w:i/>
          <w:iCs/>
        </w:rPr>
      </w:pPr>
    </w:p>
    <w:tbl>
      <w:tblPr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5A2856" w:rsidRPr="003408EE" w:rsidTr="00D46646">
        <w:trPr>
          <w:trHeight w:val="96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4.8. Организовывать безопасное применение аварийно - спасательного, пожарного оборудования и техники</w:t>
            </w:r>
          </w:p>
        </w:tc>
        <w:tc>
          <w:tcPr>
            <w:tcW w:w="5387" w:type="dxa"/>
          </w:tcPr>
          <w:p w:rsidR="005A2856" w:rsidRPr="00D50E69" w:rsidRDefault="00DA5053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5A2856" w:rsidRPr="00D50E69">
              <w:rPr>
                <w:rFonts w:eastAsia="Calibri"/>
                <w:lang w:eastAsia="en-US"/>
              </w:rPr>
              <w:t>существля</w:t>
            </w:r>
            <w:r w:rsidR="00361304">
              <w:rPr>
                <w:rFonts w:eastAsia="Calibri"/>
                <w:lang w:eastAsia="en-US"/>
              </w:rPr>
              <w:t>ет</w:t>
            </w:r>
            <w:r w:rsidR="006F214D">
              <w:rPr>
                <w:rFonts w:eastAsia="Calibri"/>
                <w:lang w:eastAsia="en-US"/>
              </w:rPr>
              <w:t xml:space="preserve"> меры </w:t>
            </w:r>
            <w:r w:rsidR="00C26B8A">
              <w:rPr>
                <w:rFonts w:eastAsia="Calibri"/>
                <w:lang w:eastAsia="en-US"/>
              </w:rPr>
              <w:t xml:space="preserve">по </w:t>
            </w:r>
            <w:r w:rsidR="00C26B8A" w:rsidRPr="00D50E69">
              <w:rPr>
                <w:rStyle w:val="FontStyle133"/>
                <w:sz w:val="24"/>
                <w:szCs w:val="24"/>
              </w:rPr>
              <w:t>безопасно</w:t>
            </w:r>
            <w:r w:rsidR="00C26B8A">
              <w:rPr>
                <w:rStyle w:val="FontStyle133"/>
                <w:sz w:val="24"/>
                <w:szCs w:val="24"/>
              </w:rPr>
              <w:t>му</w:t>
            </w:r>
            <w:r w:rsidR="00C26B8A" w:rsidRPr="00D50E69">
              <w:rPr>
                <w:rStyle w:val="FontStyle133"/>
                <w:sz w:val="24"/>
                <w:szCs w:val="24"/>
              </w:rPr>
              <w:t xml:space="preserve"> применени</w:t>
            </w:r>
            <w:r w:rsidR="00C26B8A">
              <w:rPr>
                <w:rStyle w:val="FontStyle133"/>
                <w:sz w:val="24"/>
                <w:szCs w:val="24"/>
              </w:rPr>
              <w:t>ю</w:t>
            </w:r>
            <w:r w:rsidR="00C26B8A" w:rsidRPr="00D50E69">
              <w:rPr>
                <w:rStyle w:val="FontStyle133"/>
                <w:sz w:val="24"/>
                <w:szCs w:val="24"/>
              </w:rPr>
              <w:t xml:space="preserve"> аварийно - спасательного, пожарного оборудования и техники</w:t>
            </w:r>
          </w:p>
        </w:tc>
      </w:tr>
      <w:tr w:rsidR="005A2856" w:rsidRPr="003408EE" w:rsidTr="00D46646">
        <w:trPr>
          <w:trHeight w:val="1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      </w:r>
          </w:p>
        </w:tc>
        <w:tc>
          <w:tcPr>
            <w:tcW w:w="5387" w:type="dxa"/>
          </w:tcPr>
          <w:p w:rsidR="005A2856" w:rsidRPr="00D50E69" w:rsidRDefault="00361304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="005A2856" w:rsidRPr="00D50E69">
              <w:rPr>
                <w:rFonts w:eastAsia="Calibri"/>
                <w:lang w:eastAsia="en-US"/>
              </w:rPr>
              <w:t xml:space="preserve"> </w:t>
            </w:r>
            <w:r w:rsidR="006F214D">
              <w:rPr>
                <w:rFonts w:eastAsia="Calibri"/>
                <w:lang w:eastAsia="en-US"/>
              </w:rPr>
              <w:t>меры</w:t>
            </w:r>
            <w:r w:rsidR="005A2856" w:rsidRPr="00D50E69">
              <w:rPr>
                <w:rFonts w:eastAsia="Calibri"/>
                <w:lang w:eastAsia="en-US"/>
              </w:rPr>
              <w:t xml:space="preserve">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5A2856" w:rsidRPr="003408EE" w:rsidTr="00D46646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4.10.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</w:tcPr>
          <w:p w:rsidR="005A2856" w:rsidRPr="00D50E69" w:rsidRDefault="00361304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="005A2856" w:rsidRPr="00D50E69">
              <w:rPr>
                <w:rFonts w:eastAsia="Calibri"/>
                <w:lang w:eastAsia="en-US"/>
              </w:rPr>
              <w:t xml:space="preserve"> </w:t>
            </w:r>
            <w:r w:rsidR="006F214D">
              <w:rPr>
                <w:rFonts w:eastAsia="Calibri"/>
                <w:lang w:eastAsia="en-US"/>
              </w:rPr>
              <w:t xml:space="preserve"> меры по </w:t>
            </w:r>
            <w:r w:rsidR="005A2856" w:rsidRPr="00D50E69">
              <w:rPr>
                <w:rFonts w:eastAsia="Calibri"/>
                <w:lang w:eastAsia="en-US"/>
              </w:rPr>
              <w:t>ремонту аварийно-спасательных средств для выполнения газоспасательных работ</w:t>
            </w:r>
          </w:p>
        </w:tc>
      </w:tr>
    </w:tbl>
    <w:p w:rsidR="003408EE" w:rsidRDefault="003408EE" w:rsidP="003163C3">
      <w:pPr>
        <w:widowControl w:val="0"/>
        <w:suppressAutoHyphens/>
        <w:jc w:val="both"/>
        <w:rPr>
          <w:iCs/>
        </w:rPr>
      </w:pPr>
    </w:p>
    <w:p w:rsidR="00E01F55" w:rsidRDefault="00E01F55" w:rsidP="003163C3">
      <w:pPr>
        <w:widowControl w:val="0"/>
        <w:suppressAutoHyphens/>
        <w:jc w:val="both"/>
        <w:rPr>
          <w:iCs/>
        </w:rPr>
      </w:pPr>
    </w:p>
    <w:tbl>
      <w:tblPr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E01F55" w:rsidRPr="003408EE" w:rsidTr="00D46646">
        <w:trPr>
          <w:trHeight w:val="563"/>
        </w:trPr>
        <w:tc>
          <w:tcPr>
            <w:tcW w:w="4111" w:type="dxa"/>
            <w:tcBorders>
              <w:bottom w:val="single" w:sz="4" w:space="0" w:color="auto"/>
            </w:tcBorders>
          </w:tcPr>
          <w:p w:rsidR="00E01F55" w:rsidRPr="0094437A" w:rsidRDefault="00E01F55" w:rsidP="00E0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0C9">
              <w:rPr>
                <w:bCs/>
              </w:rPr>
              <w:t>ОК 01</w:t>
            </w:r>
            <w:r w:rsidRPr="009340C9">
              <w:rPr>
                <w:bCs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01F55" w:rsidRPr="0094437A" w:rsidRDefault="00E01F55" w:rsidP="00D46646">
            <w:pPr>
              <w:jc w:val="both"/>
            </w:pPr>
            <w:r w:rsidRPr="0094437A">
              <w:rPr>
                <w:rFonts w:eastAsia="Calibri"/>
                <w:iCs/>
                <w:lang w:eastAsia="en-US"/>
              </w:rPr>
              <w:t xml:space="preserve">Демонстрирует </w:t>
            </w:r>
            <w:r w:rsidR="00F157CD" w:rsidRPr="009340C9">
              <w:rPr>
                <w:bCs/>
              </w:rPr>
              <w:t>способы решения задач профессиональной деятельности применительно к различным контекстам</w:t>
            </w:r>
          </w:p>
        </w:tc>
      </w:tr>
      <w:tr w:rsidR="00E01F55" w:rsidRPr="003408EE" w:rsidTr="00D46646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E01F55" w:rsidP="00E0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02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F157CD" w:rsidP="00D46646">
            <w:pPr>
              <w:pStyle w:val="Style49"/>
              <w:tabs>
                <w:tab w:val="left" w:pos="370"/>
              </w:tabs>
              <w:spacing w:line="240" w:lineRule="auto"/>
              <w:ind w:right="154"/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Fonts w:eastAsia="Calibri"/>
                <w:iCs/>
                <w:lang w:eastAsia="en-US"/>
              </w:rPr>
              <w:t>Демонстрирует</w:t>
            </w:r>
            <w:r w:rsidRPr="00E01F55">
              <w:rPr>
                <w:rStyle w:val="FontStyle133"/>
                <w:bCs/>
                <w:sz w:val="24"/>
                <w:szCs w:val="24"/>
              </w:rPr>
              <w:t xml:space="preserve">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CD" w:rsidRPr="00E01F55" w:rsidRDefault="00F157CD" w:rsidP="00F1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03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E01F55" w:rsidRPr="00C64201" w:rsidRDefault="00E01F55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BF5D7E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</w:rPr>
            </w:pPr>
            <w:r w:rsidRPr="0045546D">
              <w:rPr>
                <w:rFonts w:eastAsia="Calibri"/>
                <w:iCs/>
                <w:lang w:eastAsia="en-US"/>
              </w:rPr>
              <w:t>Понимает важность профессионального и личностного развития</w:t>
            </w:r>
          </w:p>
        </w:tc>
      </w:tr>
      <w:tr w:rsidR="00E01F55" w:rsidRPr="003408EE" w:rsidTr="00D46646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04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Эффективно взаимодействовать и работать в коллективе и команде</w:t>
            </w:r>
          </w:p>
          <w:p w:rsidR="00E01F55" w:rsidRPr="00C64201" w:rsidRDefault="00E01F55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6C" w:rsidRPr="0094437A" w:rsidRDefault="001C376C" w:rsidP="001C376C">
            <w:pPr>
              <w:pStyle w:val="Style49"/>
              <w:tabs>
                <w:tab w:val="left" w:pos="360"/>
              </w:tabs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Style w:val="FontStyle133"/>
                <w:sz w:val="24"/>
                <w:szCs w:val="24"/>
              </w:rPr>
              <w:t xml:space="preserve">Понимает принципы работы в коллективе и команде. </w:t>
            </w:r>
          </w:p>
          <w:p w:rsidR="00E01F55" w:rsidRPr="0094437A" w:rsidRDefault="00E01F55" w:rsidP="00D46646">
            <w:pPr>
              <w:pStyle w:val="Style49"/>
              <w:widowControl/>
              <w:tabs>
                <w:tab w:val="left" w:pos="360"/>
              </w:tabs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05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E01F55" w:rsidRPr="00BF5D7E" w:rsidRDefault="00E01F55" w:rsidP="00D46646">
            <w:pPr>
              <w:pStyle w:val="Style63"/>
              <w:ind w:right="19" w:hanging="5"/>
              <w:jc w:val="both"/>
              <w:rPr>
                <w:rStyle w:val="FontStyle13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Fonts w:eastAsia="Calibri"/>
                <w:iCs/>
                <w:lang w:eastAsia="en-US"/>
              </w:rPr>
              <w:t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06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E01F55">
              <w:rPr>
                <w:rStyle w:val="FontStyle133"/>
                <w:bCs/>
                <w:sz w:val="24"/>
                <w:szCs w:val="24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  <w:p w:rsidR="00E01F55" w:rsidRPr="00BF5D7E" w:rsidRDefault="00E01F55" w:rsidP="00D46646">
            <w:pPr>
              <w:pStyle w:val="Style63"/>
              <w:ind w:right="19" w:hanging="5"/>
              <w:jc w:val="both"/>
              <w:rPr>
                <w:rStyle w:val="FontStyle13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BF5D7E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</w:rPr>
            </w:pPr>
            <w:r w:rsidRPr="00D648AB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lastRenderedPageBreak/>
              <w:t>ОК 07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E01F55" w:rsidRPr="00DA592B" w:rsidRDefault="00E01F55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A592B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DA592B">
              <w:rPr>
                <w:rFonts w:eastAsia="Calibri"/>
                <w:iCs/>
                <w:lang w:eastAsia="en-US"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08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01F55" w:rsidRPr="00DA592B" w:rsidRDefault="00E01F55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A592B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и</w:t>
            </w:r>
            <w:r w:rsidRPr="00DA592B">
              <w:rPr>
                <w:rStyle w:val="FontStyle133"/>
                <w:sz w:val="24"/>
                <w:szCs w:val="24"/>
              </w:rPr>
              <w:t xml:space="preserve">спользует </w:t>
            </w:r>
            <w:r>
              <w:rPr>
                <w:rStyle w:val="FontStyle133"/>
                <w:sz w:val="24"/>
                <w:szCs w:val="24"/>
              </w:rPr>
              <w:t>меры</w:t>
            </w:r>
            <w:r w:rsidRPr="00DA592B">
              <w:rPr>
                <w:rStyle w:val="FontStyle133"/>
                <w:sz w:val="24"/>
                <w:szCs w:val="24"/>
              </w:rPr>
              <w:t xml:space="preserve">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50E69" w:rsidRDefault="00D46646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09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50E69" w:rsidRDefault="001C376C" w:rsidP="00D46646">
            <w:pPr>
              <w:pStyle w:val="Style63"/>
              <w:widowControl/>
              <w:spacing w:line="240" w:lineRule="auto"/>
              <w:ind w:right="101"/>
              <w:jc w:val="both"/>
              <w:rPr>
                <w:rStyle w:val="FontStyle133"/>
                <w:sz w:val="24"/>
                <w:szCs w:val="24"/>
              </w:rPr>
            </w:pPr>
            <w:r w:rsidRPr="00D50E69">
              <w:rPr>
                <w:iCs/>
              </w:rPr>
              <w:t>понимает общий смысл четко произнесенных высказываний на известные темы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E01F55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4.8. Организовывать безопасное применение аварийно - спасательного, пожарного оборудования и техники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по </w:t>
            </w:r>
            <w:r w:rsidRPr="00D50E69">
              <w:rPr>
                <w:rStyle w:val="FontStyle133"/>
                <w:sz w:val="24"/>
                <w:szCs w:val="24"/>
              </w:rPr>
              <w:t>безопасно</w:t>
            </w:r>
            <w:r>
              <w:rPr>
                <w:rStyle w:val="FontStyle133"/>
                <w:sz w:val="24"/>
                <w:szCs w:val="24"/>
              </w:rPr>
              <w:t>му</w:t>
            </w:r>
            <w:r w:rsidRPr="00D50E69">
              <w:rPr>
                <w:rStyle w:val="FontStyle133"/>
                <w:sz w:val="24"/>
                <w:szCs w:val="24"/>
              </w:rPr>
              <w:t xml:space="preserve"> применени</w:t>
            </w:r>
            <w:r>
              <w:rPr>
                <w:rStyle w:val="FontStyle133"/>
                <w:sz w:val="24"/>
                <w:szCs w:val="24"/>
              </w:rPr>
              <w:t>ю</w:t>
            </w:r>
            <w:r w:rsidRPr="00D50E69">
              <w:rPr>
                <w:rStyle w:val="FontStyle133"/>
                <w:sz w:val="24"/>
                <w:szCs w:val="24"/>
              </w:rPr>
              <w:t xml:space="preserve"> аварийно - спасательного, пожарного оборудования и техники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296322" w:rsidRDefault="008258A4" w:rsidP="008258A4">
            <w:pPr>
              <w:jc w:val="both"/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меры</w:t>
            </w:r>
            <w:r w:rsidRPr="00D50E69">
              <w:rPr>
                <w:rFonts w:eastAsia="Calibri"/>
                <w:lang w:eastAsia="en-US"/>
              </w:rPr>
              <w:t xml:space="preserve">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296322" w:rsidRDefault="008258A4" w:rsidP="008258A4">
            <w:pPr>
              <w:jc w:val="both"/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4.10.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меры по </w:t>
            </w:r>
            <w:r w:rsidRPr="00D50E69">
              <w:rPr>
                <w:rFonts w:eastAsia="Calibri"/>
                <w:lang w:eastAsia="en-US"/>
              </w:rPr>
              <w:t>ремонту аварийно-спасательных средств для выполнения газоспасательных работ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4.7. Организовывать безопасное применение аварийно - спасательного, газоспасательного, пожарного оборудования и техники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7906D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меры по о</w:t>
            </w:r>
            <w:r w:rsidRPr="00016B12">
              <w:t>рганиз</w:t>
            </w:r>
            <w:r>
              <w:t>ации</w:t>
            </w:r>
            <w:r w:rsidRPr="00016B12">
              <w:t xml:space="preserve"> безопасно</w:t>
            </w:r>
            <w:r>
              <w:t>го</w:t>
            </w:r>
            <w:r w:rsidRPr="00016B12">
              <w:t xml:space="preserve"> применени</w:t>
            </w:r>
            <w:r>
              <w:t>я</w:t>
            </w:r>
            <w:r w:rsidRPr="00016B12">
              <w:t xml:space="preserve"> аварийно - спасательного, газоспасательного, пожарного оборудования и техники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4.8. Осуществлять техническую эксплуатацию аварийно-спасательного, газоспасательного, пожарного оборудования (техники) и беспилотных авиационных систем</w:t>
            </w:r>
          </w:p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7906D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 меры</w:t>
            </w:r>
            <w:r w:rsidR="001B4229">
              <w:rPr>
                <w:rFonts w:eastAsia="Calibri"/>
                <w:lang w:eastAsia="en-US"/>
              </w:rPr>
              <w:t xml:space="preserve"> </w:t>
            </w:r>
            <w:r w:rsidRPr="00016B12">
              <w:t>техническ</w:t>
            </w:r>
            <w:r w:rsidR="001B4229">
              <w:t>ой</w:t>
            </w:r>
            <w:r w:rsidRPr="00016B12">
              <w:t xml:space="preserve"> эксплуатацию аварийно-спасательного, газоспасательного, пожарного оборудования (техники) и беспилотных авиационных систем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4.9.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534F6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</w:t>
            </w:r>
            <w:r w:rsidRPr="00016B12">
              <w:t>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6B12">
              <w:lastRenderedPageBreak/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4.10. Выполнять работы по ремонту аварийно-спасательных средств для выполнения газоспасательных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534F6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по </w:t>
            </w:r>
            <w:r w:rsidRPr="00016B12">
              <w:t>ремонту аварийно-спасательных средств для выполнения газоспасательных работ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4.1. Осуществлять ведение и корректировку плановых документов по гражданской обороне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9B2E51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534F6E">
              <w:rPr>
                <w:iCs/>
              </w:rPr>
              <w:t xml:space="preserve">ыполняет </w:t>
            </w:r>
            <w:r w:rsidR="00534F6E" w:rsidRPr="00917427">
              <w:t>ведение и корректировку плановых документов по гражданской обороне в организации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4.2. 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9B2E51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 xml:space="preserve">выполняет </w:t>
            </w:r>
            <w:r w:rsidR="00430AA1" w:rsidRPr="00917427">
              <w:t>ведение и корректировку плановых документов по проведению мероприятий по предупреждению и ликвидации чрезвычайных ситуаций в организации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4.3. Осуществлять курсовое обучение работников организации по гражданской обороне и защите от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выполняет</w:t>
            </w:r>
            <w:r w:rsidRPr="00917427">
              <w:t xml:space="preserve"> курсовое обучение работников организации по гражданской обороне и защите от чрезвычайных ситуаций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4.4. Осуществлять инструктирование персонала организации по гражданской обороне и защите от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о</w:t>
            </w:r>
            <w:r w:rsidRPr="00917427">
              <w:t>существля</w:t>
            </w:r>
            <w:r>
              <w:t>ет</w:t>
            </w:r>
            <w:r w:rsidRPr="00917427">
              <w:t xml:space="preserve"> инструктирование персонала организации по гражданской обороне и защите от чрезвычайных ситуаций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4.5. Осуществлять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о</w:t>
            </w:r>
            <w:r w:rsidRPr="00917427">
              <w:t>существля</w:t>
            </w:r>
            <w:r w:rsidR="000A6393">
              <w:t>ет</w:t>
            </w:r>
            <w:r w:rsidRPr="00917427">
              <w:t xml:space="preserve">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</w:t>
            </w:r>
          </w:p>
        </w:tc>
      </w:tr>
      <w:tr w:rsidR="008258A4" w:rsidRPr="003408EE" w:rsidTr="00D46646">
        <w:trPr>
          <w:trHeight w:val="96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4.6. Осуществлять разработку комплекта локальных нормативных актов, плановых и организационно-распорядительных документов для проведения эвакуационных мероприятий</w:t>
            </w:r>
          </w:p>
        </w:tc>
        <w:tc>
          <w:tcPr>
            <w:tcW w:w="5387" w:type="dxa"/>
          </w:tcPr>
          <w:p w:rsidR="008258A4" w:rsidRPr="00D50E69" w:rsidRDefault="000A6393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t>о</w:t>
            </w:r>
            <w:r w:rsidRPr="00917427">
              <w:t>существля</w:t>
            </w:r>
            <w:r>
              <w:t>ет</w:t>
            </w:r>
            <w:r w:rsidRPr="00917427">
              <w:t xml:space="preserve"> разработку комплекта локальных нормативных актов, плановых и организационно-распорядительных документов для проведения эвакуационных мероприятий</w:t>
            </w:r>
          </w:p>
        </w:tc>
      </w:tr>
    </w:tbl>
    <w:p w:rsidR="00E01F55" w:rsidRPr="003408EE" w:rsidRDefault="00E01F55" w:rsidP="003163C3">
      <w:pPr>
        <w:widowControl w:val="0"/>
        <w:suppressAutoHyphens/>
        <w:jc w:val="both"/>
        <w:rPr>
          <w:iCs/>
        </w:rPr>
      </w:pPr>
    </w:p>
    <w:sectPr w:rsidR="00E01F55" w:rsidRPr="003408EE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35" w:rsidRDefault="00965535" w:rsidP="00693F1B">
      <w:r>
        <w:separator/>
      </w:r>
    </w:p>
  </w:endnote>
  <w:endnote w:type="continuationSeparator" w:id="0">
    <w:p w:rsidR="00965535" w:rsidRDefault="00965535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35" w:rsidRDefault="00965535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25B96">
      <w:rPr>
        <w:rStyle w:val="af8"/>
        <w:noProof/>
      </w:rPr>
      <w:t>1</w:t>
    </w:r>
    <w:r>
      <w:rPr>
        <w:rStyle w:val="af8"/>
      </w:rPr>
      <w:fldChar w:fldCharType="end"/>
    </w:r>
  </w:p>
  <w:p w:rsidR="00965535" w:rsidRDefault="00965535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35" w:rsidRDefault="0096553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B96">
      <w:rPr>
        <w:noProof/>
      </w:rPr>
      <w:t>14</w:t>
    </w:r>
    <w:r>
      <w:rPr>
        <w:noProof/>
      </w:rPr>
      <w:fldChar w:fldCharType="end"/>
    </w:r>
  </w:p>
  <w:p w:rsidR="00965535" w:rsidRDefault="009655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35" w:rsidRDefault="00965535" w:rsidP="00693F1B">
      <w:r>
        <w:separator/>
      </w:r>
    </w:p>
  </w:footnote>
  <w:footnote w:type="continuationSeparator" w:id="0">
    <w:p w:rsidR="00965535" w:rsidRDefault="00965535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CE2FB0"/>
    <w:multiLevelType w:val="multilevel"/>
    <w:tmpl w:val="1AC2D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377D43"/>
    <w:multiLevelType w:val="hybridMultilevel"/>
    <w:tmpl w:val="8DBCCD2C"/>
    <w:lvl w:ilvl="0" w:tplc="B00A17B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40A68B0"/>
    <w:multiLevelType w:val="hybridMultilevel"/>
    <w:tmpl w:val="C6A64DD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2" w15:restartNumberingAfterBreak="0">
    <w:nsid w:val="61583AFB"/>
    <w:multiLevelType w:val="hybridMultilevel"/>
    <w:tmpl w:val="C1905B86"/>
    <w:lvl w:ilvl="0" w:tplc="B00A1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6C58"/>
    <w:multiLevelType w:val="hybridMultilevel"/>
    <w:tmpl w:val="6A94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B48"/>
    <w:multiLevelType w:val="hybridMultilevel"/>
    <w:tmpl w:val="61184FD0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5"/>
  </w:num>
  <w:num w:numId="9">
    <w:abstractNumId w:val="13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A65"/>
    <w:rsid w:val="00002003"/>
    <w:rsid w:val="000034A0"/>
    <w:rsid w:val="00004037"/>
    <w:rsid w:val="00004F61"/>
    <w:rsid w:val="0000566A"/>
    <w:rsid w:val="00013E3E"/>
    <w:rsid w:val="000140A9"/>
    <w:rsid w:val="00016B12"/>
    <w:rsid w:val="0001737F"/>
    <w:rsid w:val="00020FC4"/>
    <w:rsid w:val="0002217F"/>
    <w:rsid w:val="00022217"/>
    <w:rsid w:val="0004133A"/>
    <w:rsid w:val="000413D3"/>
    <w:rsid w:val="00046FCA"/>
    <w:rsid w:val="000507E9"/>
    <w:rsid w:val="000524FF"/>
    <w:rsid w:val="00060E7A"/>
    <w:rsid w:val="0006587A"/>
    <w:rsid w:val="00066028"/>
    <w:rsid w:val="00066CC8"/>
    <w:rsid w:val="00067780"/>
    <w:rsid w:val="00071C5B"/>
    <w:rsid w:val="0008056F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393"/>
    <w:rsid w:val="000A657C"/>
    <w:rsid w:val="000B403C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659E"/>
    <w:rsid w:val="00117DE3"/>
    <w:rsid w:val="00121E75"/>
    <w:rsid w:val="00127302"/>
    <w:rsid w:val="001306CE"/>
    <w:rsid w:val="00132ACB"/>
    <w:rsid w:val="00133611"/>
    <w:rsid w:val="00133D0F"/>
    <w:rsid w:val="00134FBF"/>
    <w:rsid w:val="00145243"/>
    <w:rsid w:val="00146A10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32A9"/>
    <w:rsid w:val="00176536"/>
    <w:rsid w:val="00177BE6"/>
    <w:rsid w:val="00180373"/>
    <w:rsid w:val="001843AD"/>
    <w:rsid w:val="00186F94"/>
    <w:rsid w:val="00190A89"/>
    <w:rsid w:val="00192BF7"/>
    <w:rsid w:val="0019617E"/>
    <w:rsid w:val="001A03A2"/>
    <w:rsid w:val="001A3AB5"/>
    <w:rsid w:val="001A3E2B"/>
    <w:rsid w:val="001A461E"/>
    <w:rsid w:val="001A544F"/>
    <w:rsid w:val="001A58CC"/>
    <w:rsid w:val="001A6CF7"/>
    <w:rsid w:val="001A75C6"/>
    <w:rsid w:val="001A785A"/>
    <w:rsid w:val="001B03BB"/>
    <w:rsid w:val="001B0E49"/>
    <w:rsid w:val="001B194F"/>
    <w:rsid w:val="001B3F99"/>
    <w:rsid w:val="001B4229"/>
    <w:rsid w:val="001B4640"/>
    <w:rsid w:val="001B4DA9"/>
    <w:rsid w:val="001B7541"/>
    <w:rsid w:val="001C376C"/>
    <w:rsid w:val="001C3AA5"/>
    <w:rsid w:val="001C5E18"/>
    <w:rsid w:val="001C6E6F"/>
    <w:rsid w:val="001D2AFC"/>
    <w:rsid w:val="001D2DF3"/>
    <w:rsid w:val="001D3A42"/>
    <w:rsid w:val="001D696D"/>
    <w:rsid w:val="001E0FE7"/>
    <w:rsid w:val="001E261F"/>
    <w:rsid w:val="001E2EB2"/>
    <w:rsid w:val="001E3A65"/>
    <w:rsid w:val="001F019D"/>
    <w:rsid w:val="001F47B3"/>
    <w:rsid w:val="001F6C36"/>
    <w:rsid w:val="00203003"/>
    <w:rsid w:val="00207157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5187C"/>
    <w:rsid w:val="0025239D"/>
    <w:rsid w:val="00261A2D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4D3F"/>
    <w:rsid w:val="00287823"/>
    <w:rsid w:val="002932BF"/>
    <w:rsid w:val="00296322"/>
    <w:rsid w:val="002A3C4E"/>
    <w:rsid w:val="002A68D9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E24DF"/>
    <w:rsid w:val="002E3199"/>
    <w:rsid w:val="002E51F1"/>
    <w:rsid w:val="002E55BF"/>
    <w:rsid w:val="002E589F"/>
    <w:rsid w:val="002E711A"/>
    <w:rsid w:val="002E7ABD"/>
    <w:rsid w:val="002E7F6A"/>
    <w:rsid w:val="002F1519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0F0"/>
    <w:rsid w:val="0032794E"/>
    <w:rsid w:val="00327FBA"/>
    <w:rsid w:val="003301E9"/>
    <w:rsid w:val="00331881"/>
    <w:rsid w:val="00331D2F"/>
    <w:rsid w:val="00332156"/>
    <w:rsid w:val="003322B5"/>
    <w:rsid w:val="003328B4"/>
    <w:rsid w:val="00336C73"/>
    <w:rsid w:val="003408EE"/>
    <w:rsid w:val="003409F0"/>
    <w:rsid w:val="003416CE"/>
    <w:rsid w:val="0034215D"/>
    <w:rsid w:val="003430D7"/>
    <w:rsid w:val="0034314B"/>
    <w:rsid w:val="00344B71"/>
    <w:rsid w:val="00347771"/>
    <w:rsid w:val="00350AE2"/>
    <w:rsid w:val="00353180"/>
    <w:rsid w:val="00356C80"/>
    <w:rsid w:val="003577A4"/>
    <w:rsid w:val="0036130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46D8"/>
    <w:rsid w:val="003C69DA"/>
    <w:rsid w:val="003D1343"/>
    <w:rsid w:val="003D2D0B"/>
    <w:rsid w:val="003D34F2"/>
    <w:rsid w:val="003D5DB8"/>
    <w:rsid w:val="003D6D31"/>
    <w:rsid w:val="003E1976"/>
    <w:rsid w:val="003E283D"/>
    <w:rsid w:val="003E296D"/>
    <w:rsid w:val="003E73B4"/>
    <w:rsid w:val="003E7F2F"/>
    <w:rsid w:val="003F0E8A"/>
    <w:rsid w:val="003F4F02"/>
    <w:rsid w:val="003F7782"/>
    <w:rsid w:val="00404A90"/>
    <w:rsid w:val="00404F96"/>
    <w:rsid w:val="00405015"/>
    <w:rsid w:val="004064E2"/>
    <w:rsid w:val="004110C0"/>
    <w:rsid w:val="00411DF0"/>
    <w:rsid w:val="00412C55"/>
    <w:rsid w:val="004147CE"/>
    <w:rsid w:val="004212D1"/>
    <w:rsid w:val="00424671"/>
    <w:rsid w:val="00424BB9"/>
    <w:rsid w:val="004269AD"/>
    <w:rsid w:val="00427F57"/>
    <w:rsid w:val="00430AA1"/>
    <w:rsid w:val="00430B08"/>
    <w:rsid w:val="004312D0"/>
    <w:rsid w:val="00431DD5"/>
    <w:rsid w:val="00434259"/>
    <w:rsid w:val="00436541"/>
    <w:rsid w:val="00443593"/>
    <w:rsid w:val="00444C84"/>
    <w:rsid w:val="00445852"/>
    <w:rsid w:val="00452E12"/>
    <w:rsid w:val="0045580D"/>
    <w:rsid w:val="00461616"/>
    <w:rsid w:val="0046182A"/>
    <w:rsid w:val="00461B1F"/>
    <w:rsid w:val="00462834"/>
    <w:rsid w:val="004645DF"/>
    <w:rsid w:val="00467820"/>
    <w:rsid w:val="0047036D"/>
    <w:rsid w:val="00470742"/>
    <w:rsid w:val="00471B15"/>
    <w:rsid w:val="00472129"/>
    <w:rsid w:val="00480C40"/>
    <w:rsid w:val="004819AB"/>
    <w:rsid w:val="004844E3"/>
    <w:rsid w:val="00484757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B16"/>
    <w:rsid w:val="004B5EFE"/>
    <w:rsid w:val="004B722F"/>
    <w:rsid w:val="004C2D37"/>
    <w:rsid w:val="004C2D6D"/>
    <w:rsid w:val="004C331E"/>
    <w:rsid w:val="004D31CD"/>
    <w:rsid w:val="004D42DB"/>
    <w:rsid w:val="004D544F"/>
    <w:rsid w:val="004D5B89"/>
    <w:rsid w:val="004D5E94"/>
    <w:rsid w:val="004D6095"/>
    <w:rsid w:val="004E27DC"/>
    <w:rsid w:val="004E291D"/>
    <w:rsid w:val="004E48B4"/>
    <w:rsid w:val="004E5BB8"/>
    <w:rsid w:val="004F032F"/>
    <w:rsid w:val="004F1A0F"/>
    <w:rsid w:val="004F296E"/>
    <w:rsid w:val="004F29DA"/>
    <w:rsid w:val="004F511E"/>
    <w:rsid w:val="004F7521"/>
    <w:rsid w:val="00503860"/>
    <w:rsid w:val="00505955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5BE1"/>
    <w:rsid w:val="0052687F"/>
    <w:rsid w:val="00534F6E"/>
    <w:rsid w:val="00535901"/>
    <w:rsid w:val="00535E13"/>
    <w:rsid w:val="0053677D"/>
    <w:rsid w:val="00536D0D"/>
    <w:rsid w:val="00537E64"/>
    <w:rsid w:val="005414DE"/>
    <w:rsid w:val="00544A46"/>
    <w:rsid w:val="00545417"/>
    <w:rsid w:val="00546E4A"/>
    <w:rsid w:val="00550838"/>
    <w:rsid w:val="00551DF6"/>
    <w:rsid w:val="0055267F"/>
    <w:rsid w:val="0055307D"/>
    <w:rsid w:val="00553DB9"/>
    <w:rsid w:val="005544D3"/>
    <w:rsid w:val="00554576"/>
    <w:rsid w:val="00555DA4"/>
    <w:rsid w:val="00556E93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5335"/>
    <w:rsid w:val="005A04D5"/>
    <w:rsid w:val="005A120D"/>
    <w:rsid w:val="005A2856"/>
    <w:rsid w:val="005A39E5"/>
    <w:rsid w:val="005B10DA"/>
    <w:rsid w:val="005B4B7B"/>
    <w:rsid w:val="005B5E10"/>
    <w:rsid w:val="005B6434"/>
    <w:rsid w:val="005B7518"/>
    <w:rsid w:val="005B76A4"/>
    <w:rsid w:val="005B7D23"/>
    <w:rsid w:val="005B7E46"/>
    <w:rsid w:val="005C04AE"/>
    <w:rsid w:val="005C0AF6"/>
    <w:rsid w:val="005C7595"/>
    <w:rsid w:val="005D64AC"/>
    <w:rsid w:val="005D6561"/>
    <w:rsid w:val="005D6870"/>
    <w:rsid w:val="005D7927"/>
    <w:rsid w:val="005E111E"/>
    <w:rsid w:val="005E5963"/>
    <w:rsid w:val="005E79AE"/>
    <w:rsid w:val="005F12E6"/>
    <w:rsid w:val="005F37FA"/>
    <w:rsid w:val="005F5AFD"/>
    <w:rsid w:val="005F626C"/>
    <w:rsid w:val="00602102"/>
    <w:rsid w:val="0060274B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584"/>
    <w:rsid w:val="00647ADB"/>
    <w:rsid w:val="006523F3"/>
    <w:rsid w:val="00652CDE"/>
    <w:rsid w:val="006539DF"/>
    <w:rsid w:val="00654256"/>
    <w:rsid w:val="0065573A"/>
    <w:rsid w:val="00657FEF"/>
    <w:rsid w:val="00661B75"/>
    <w:rsid w:val="00662251"/>
    <w:rsid w:val="00662D87"/>
    <w:rsid w:val="00664122"/>
    <w:rsid w:val="00664ABB"/>
    <w:rsid w:val="00665929"/>
    <w:rsid w:val="00667F2D"/>
    <w:rsid w:val="00672507"/>
    <w:rsid w:val="00673AB5"/>
    <w:rsid w:val="00674268"/>
    <w:rsid w:val="00674804"/>
    <w:rsid w:val="00674C24"/>
    <w:rsid w:val="00675644"/>
    <w:rsid w:val="00676B83"/>
    <w:rsid w:val="006808C5"/>
    <w:rsid w:val="00682354"/>
    <w:rsid w:val="00682FB0"/>
    <w:rsid w:val="006850BC"/>
    <w:rsid w:val="00687DEB"/>
    <w:rsid w:val="00691D86"/>
    <w:rsid w:val="00693654"/>
    <w:rsid w:val="00693F1B"/>
    <w:rsid w:val="00695D85"/>
    <w:rsid w:val="00695EDD"/>
    <w:rsid w:val="00696D9F"/>
    <w:rsid w:val="006977EA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214D"/>
    <w:rsid w:val="006F3850"/>
    <w:rsid w:val="006F38F8"/>
    <w:rsid w:val="006F6922"/>
    <w:rsid w:val="006F6AFB"/>
    <w:rsid w:val="0070020A"/>
    <w:rsid w:val="00703CEA"/>
    <w:rsid w:val="0070674A"/>
    <w:rsid w:val="00706B4D"/>
    <w:rsid w:val="00712228"/>
    <w:rsid w:val="00724529"/>
    <w:rsid w:val="0072625B"/>
    <w:rsid w:val="00732947"/>
    <w:rsid w:val="00732C96"/>
    <w:rsid w:val="00733157"/>
    <w:rsid w:val="00741221"/>
    <w:rsid w:val="00744C8B"/>
    <w:rsid w:val="0074526D"/>
    <w:rsid w:val="007466FE"/>
    <w:rsid w:val="00746C1F"/>
    <w:rsid w:val="00747C91"/>
    <w:rsid w:val="00747DC0"/>
    <w:rsid w:val="007537F5"/>
    <w:rsid w:val="007560A9"/>
    <w:rsid w:val="00757F42"/>
    <w:rsid w:val="00764F32"/>
    <w:rsid w:val="007666C9"/>
    <w:rsid w:val="00766EB9"/>
    <w:rsid w:val="00767253"/>
    <w:rsid w:val="00767E27"/>
    <w:rsid w:val="00771626"/>
    <w:rsid w:val="00772889"/>
    <w:rsid w:val="007728A5"/>
    <w:rsid w:val="00782E3C"/>
    <w:rsid w:val="00784D0C"/>
    <w:rsid w:val="00785341"/>
    <w:rsid w:val="007864C4"/>
    <w:rsid w:val="00787DAC"/>
    <w:rsid w:val="00790022"/>
    <w:rsid w:val="007906DE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B0642"/>
    <w:rsid w:val="007B0FF3"/>
    <w:rsid w:val="007B4CFF"/>
    <w:rsid w:val="007C104F"/>
    <w:rsid w:val="007C1AC6"/>
    <w:rsid w:val="007C2842"/>
    <w:rsid w:val="007C33A7"/>
    <w:rsid w:val="007C3F48"/>
    <w:rsid w:val="007C4BFA"/>
    <w:rsid w:val="007C650F"/>
    <w:rsid w:val="007D67C4"/>
    <w:rsid w:val="007D7F03"/>
    <w:rsid w:val="007E3F9A"/>
    <w:rsid w:val="007E4859"/>
    <w:rsid w:val="007E48A7"/>
    <w:rsid w:val="007E5AB0"/>
    <w:rsid w:val="007E6053"/>
    <w:rsid w:val="007E7B60"/>
    <w:rsid w:val="007F5F87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194D"/>
    <w:rsid w:val="00821DF0"/>
    <w:rsid w:val="00821DFB"/>
    <w:rsid w:val="008258A4"/>
    <w:rsid w:val="00833C10"/>
    <w:rsid w:val="00836251"/>
    <w:rsid w:val="00837CEB"/>
    <w:rsid w:val="0084160B"/>
    <w:rsid w:val="00842AF4"/>
    <w:rsid w:val="008433C1"/>
    <w:rsid w:val="00843708"/>
    <w:rsid w:val="00845E19"/>
    <w:rsid w:val="00853AE2"/>
    <w:rsid w:val="0085675E"/>
    <w:rsid w:val="00856AEF"/>
    <w:rsid w:val="0085734D"/>
    <w:rsid w:val="00863163"/>
    <w:rsid w:val="00863FFD"/>
    <w:rsid w:val="008642E7"/>
    <w:rsid w:val="00864FC6"/>
    <w:rsid w:val="00866249"/>
    <w:rsid w:val="00867F67"/>
    <w:rsid w:val="00873832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7021"/>
    <w:rsid w:val="008A1D01"/>
    <w:rsid w:val="008A2EDF"/>
    <w:rsid w:val="008A331B"/>
    <w:rsid w:val="008A3862"/>
    <w:rsid w:val="008B0D3F"/>
    <w:rsid w:val="008B24FB"/>
    <w:rsid w:val="008B6374"/>
    <w:rsid w:val="008B7815"/>
    <w:rsid w:val="008C0645"/>
    <w:rsid w:val="008C2CEE"/>
    <w:rsid w:val="008C5228"/>
    <w:rsid w:val="008C5836"/>
    <w:rsid w:val="008C6B2F"/>
    <w:rsid w:val="008D2702"/>
    <w:rsid w:val="008D2C17"/>
    <w:rsid w:val="008D2F94"/>
    <w:rsid w:val="008D4BF2"/>
    <w:rsid w:val="008E290F"/>
    <w:rsid w:val="008E4EC3"/>
    <w:rsid w:val="008F5946"/>
    <w:rsid w:val="008F7D75"/>
    <w:rsid w:val="00900767"/>
    <w:rsid w:val="00904992"/>
    <w:rsid w:val="00904C3A"/>
    <w:rsid w:val="0090685B"/>
    <w:rsid w:val="00907C75"/>
    <w:rsid w:val="0091000D"/>
    <w:rsid w:val="009103AC"/>
    <w:rsid w:val="00910409"/>
    <w:rsid w:val="00910831"/>
    <w:rsid w:val="00917427"/>
    <w:rsid w:val="00917767"/>
    <w:rsid w:val="0092289A"/>
    <w:rsid w:val="009250C0"/>
    <w:rsid w:val="009269CB"/>
    <w:rsid w:val="009316EA"/>
    <w:rsid w:val="009340C9"/>
    <w:rsid w:val="00936CD1"/>
    <w:rsid w:val="00936F70"/>
    <w:rsid w:val="009370A2"/>
    <w:rsid w:val="0094437A"/>
    <w:rsid w:val="009463FE"/>
    <w:rsid w:val="00946C3D"/>
    <w:rsid w:val="0095091D"/>
    <w:rsid w:val="00951492"/>
    <w:rsid w:val="0095174A"/>
    <w:rsid w:val="00961906"/>
    <w:rsid w:val="00965535"/>
    <w:rsid w:val="0096692F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62A1"/>
    <w:rsid w:val="0099738E"/>
    <w:rsid w:val="009A00E3"/>
    <w:rsid w:val="009A07FE"/>
    <w:rsid w:val="009B0C89"/>
    <w:rsid w:val="009B2E51"/>
    <w:rsid w:val="009B384F"/>
    <w:rsid w:val="009B6D30"/>
    <w:rsid w:val="009B76DC"/>
    <w:rsid w:val="009C1A38"/>
    <w:rsid w:val="009C1B3D"/>
    <w:rsid w:val="009C23DB"/>
    <w:rsid w:val="009C4243"/>
    <w:rsid w:val="009C5588"/>
    <w:rsid w:val="009C660D"/>
    <w:rsid w:val="009C6756"/>
    <w:rsid w:val="009D1FAF"/>
    <w:rsid w:val="009D6113"/>
    <w:rsid w:val="009E2004"/>
    <w:rsid w:val="009E2D75"/>
    <w:rsid w:val="009E545B"/>
    <w:rsid w:val="009E5867"/>
    <w:rsid w:val="009E6193"/>
    <w:rsid w:val="009E689E"/>
    <w:rsid w:val="009F082D"/>
    <w:rsid w:val="009F3DC2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7FA"/>
    <w:rsid w:val="00A20A8B"/>
    <w:rsid w:val="00A20CA1"/>
    <w:rsid w:val="00A21EBD"/>
    <w:rsid w:val="00A225FB"/>
    <w:rsid w:val="00A30B4D"/>
    <w:rsid w:val="00A32742"/>
    <w:rsid w:val="00A335B9"/>
    <w:rsid w:val="00A34582"/>
    <w:rsid w:val="00A348D0"/>
    <w:rsid w:val="00A34D8A"/>
    <w:rsid w:val="00A37C19"/>
    <w:rsid w:val="00A43020"/>
    <w:rsid w:val="00A4493F"/>
    <w:rsid w:val="00A455F1"/>
    <w:rsid w:val="00A458FD"/>
    <w:rsid w:val="00A5104B"/>
    <w:rsid w:val="00A56821"/>
    <w:rsid w:val="00A568AC"/>
    <w:rsid w:val="00A57394"/>
    <w:rsid w:val="00A60B78"/>
    <w:rsid w:val="00A616F4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9310D"/>
    <w:rsid w:val="00A97524"/>
    <w:rsid w:val="00AA38E7"/>
    <w:rsid w:val="00AA42B6"/>
    <w:rsid w:val="00AA56E8"/>
    <w:rsid w:val="00AA67A2"/>
    <w:rsid w:val="00AB4573"/>
    <w:rsid w:val="00AB47A2"/>
    <w:rsid w:val="00AB5BC5"/>
    <w:rsid w:val="00AB769F"/>
    <w:rsid w:val="00AC2618"/>
    <w:rsid w:val="00AC38A3"/>
    <w:rsid w:val="00AC4839"/>
    <w:rsid w:val="00AD0371"/>
    <w:rsid w:val="00AD074B"/>
    <w:rsid w:val="00AD1D4D"/>
    <w:rsid w:val="00AD485C"/>
    <w:rsid w:val="00AD514B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16E5B"/>
    <w:rsid w:val="00B21953"/>
    <w:rsid w:val="00B21CF8"/>
    <w:rsid w:val="00B22295"/>
    <w:rsid w:val="00B26121"/>
    <w:rsid w:val="00B333E7"/>
    <w:rsid w:val="00B33713"/>
    <w:rsid w:val="00B33830"/>
    <w:rsid w:val="00B33C21"/>
    <w:rsid w:val="00B35A65"/>
    <w:rsid w:val="00B35EA1"/>
    <w:rsid w:val="00B37BB9"/>
    <w:rsid w:val="00B44414"/>
    <w:rsid w:val="00B446E3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E3"/>
    <w:rsid w:val="00B771E1"/>
    <w:rsid w:val="00B77769"/>
    <w:rsid w:val="00B77980"/>
    <w:rsid w:val="00B80AC0"/>
    <w:rsid w:val="00B83089"/>
    <w:rsid w:val="00B87507"/>
    <w:rsid w:val="00B878C4"/>
    <w:rsid w:val="00B87955"/>
    <w:rsid w:val="00B90092"/>
    <w:rsid w:val="00B90863"/>
    <w:rsid w:val="00B90E3A"/>
    <w:rsid w:val="00B93045"/>
    <w:rsid w:val="00B97D65"/>
    <w:rsid w:val="00BA62CF"/>
    <w:rsid w:val="00BB3218"/>
    <w:rsid w:val="00BB3734"/>
    <w:rsid w:val="00BB5557"/>
    <w:rsid w:val="00BB709C"/>
    <w:rsid w:val="00BC0929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5BD4"/>
    <w:rsid w:val="00BE7A0A"/>
    <w:rsid w:val="00BF0C34"/>
    <w:rsid w:val="00BF3A31"/>
    <w:rsid w:val="00C00A26"/>
    <w:rsid w:val="00C02448"/>
    <w:rsid w:val="00C028EA"/>
    <w:rsid w:val="00C03458"/>
    <w:rsid w:val="00C042EE"/>
    <w:rsid w:val="00C13211"/>
    <w:rsid w:val="00C14C16"/>
    <w:rsid w:val="00C159A6"/>
    <w:rsid w:val="00C160E2"/>
    <w:rsid w:val="00C16D08"/>
    <w:rsid w:val="00C17FAA"/>
    <w:rsid w:val="00C21E54"/>
    <w:rsid w:val="00C26483"/>
    <w:rsid w:val="00C267F4"/>
    <w:rsid w:val="00C26B8A"/>
    <w:rsid w:val="00C26FFE"/>
    <w:rsid w:val="00C27254"/>
    <w:rsid w:val="00C31F32"/>
    <w:rsid w:val="00C3374F"/>
    <w:rsid w:val="00C34253"/>
    <w:rsid w:val="00C345E7"/>
    <w:rsid w:val="00C35C28"/>
    <w:rsid w:val="00C363E1"/>
    <w:rsid w:val="00C377E3"/>
    <w:rsid w:val="00C42AF9"/>
    <w:rsid w:val="00C46CA8"/>
    <w:rsid w:val="00C52440"/>
    <w:rsid w:val="00C53C96"/>
    <w:rsid w:val="00C548C5"/>
    <w:rsid w:val="00C55D32"/>
    <w:rsid w:val="00C55FC3"/>
    <w:rsid w:val="00C564CC"/>
    <w:rsid w:val="00C57FA0"/>
    <w:rsid w:val="00C64201"/>
    <w:rsid w:val="00C655C3"/>
    <w:rsid w:val="00C65F08"/>
    <w:rsid w:val="00C669F1"/>
    <w:rsid w:val="00C67504"/>
    <w:rsid w:val="00C67DDA"/>
    <w:rsid w:val="00C72921"/>
    <w:rsid w:val="00C72A48"/>
    <w:rsid w:val="00C72DD0"/>
    <w:rsid w:val="00C73C0A"/>
    <w:rsid w:val="00C81DB0"/>
    <w:rsid w:val="00C829A8"/>
    <w:rsid w:val="00C84C0F"/>
    <w:rsid w:val="00C86E20"/>
    <w:rsid w:val="00C870BF"/>
    <w:rsid w:val="00C916D6"/>
    <w:rsid w:val="00C91F9B"/>
    <w:rsid w:val="00C94107"/>
    <w:rsid w:val="00C95056"/>
    <w:rsid w:val="00C95F6D"/>
    <w:rsid w:val="00CA0005"/>
    <w:rsid w:val="00CA092C"/>
    <w:rsid w:val="00CA1943"/>
    <w:rsid w:val="00CA3C0B"/>
    <w:rsid w:val="00CA5E00"/>
    <w:rsid w:val="00CA6C3D"/>
    <w:rsid w:val="00CB1420"/>
    <w:rsid w:val="00CB26B9"/>
    <w:rsid w:val="00CB26D7"/>
    <w:rsid w:val="00CB61C1"/>
    <w:rsid w:val="00CB78E1"/>
    <w:rsid w:val="00CC35DE"/>
    <w:rsid w:val="00CC53AA"/>
    <w:rsid w:val="00CC6126"/>
    <w:rsid w:val="00CC62D5"/>
    <w:rsid w:val="00CC6531"/>
    <w:rsid w:val="00CC6890"/>
    <w:rsid w:val="00CC7B13"/>
    <w:rsid w:val="00CC7CCF"/>
    <w:rsid w:val="00CC7F44"/>
    <w:rsid w:val="00CD0257"/>
    <w:rsid w:val="00CD0345"/>
    <w:rsid w:val="00CD0946"/>
    <w:rsid w:val="00CD122F"/>
    <w:rsid w:val="00CD1859"/>
    <w:rsid w:val="00CD1BF2"/>
    <w:rsid w:val="00CD2778"/>
    <w:rsid w:val="00CD6229"/>
    <w:rsid w:val="00CE08BA"/>
    <w:rsid w:val="00CE4C96"/>
    <w:rsid w:val="00CE4FDA"/>
    <w:rsid w:val="00CE5401"/>
    <w:rsid w:val="00CE7932"/>
    <w:rsid w:val="00CF1529"/>
    <w:rsid w:val="00CF1564"/>
    <w:rsid w:val="00CF353A"/>
    <w:rsid w:val="00CF3A8B"/>
    <w:rsid w:val="00CF45E7"/>
    <w:rsid w:val="00CF614E"/>
    <w:rsid w:val="00CF654F"/>
    <w:rsid w:val="00CF70EA"/>
    <w:rsid w:val="00CF79BD"/>
    <w:rsid w:val="00D01B12"/>
    <w:rsid w:val="00D042E1"/>
    <w:rsid w:val="00D057D8"/>
    <w:rsid w:val="00D0653F"/>
    <w:rsid w:val="00D06A31"/>
    <w:rsid w:val="00D100D1"/>
    <w:rsid w:val="00D11E85"/>
    <w:rsid w:val="00D12E2D"/>
    <w:rsid w:val="00D16C7E"/>
    <w:rsid w:val="00D172EA"/>
    <w:rsid w:val="00D21317"/>
    <w:rsid w:val="00D24224"/>
    <w:rsid w:val="00D249DC"/>
    <w:rsid w:val="00D3049C"/>
    <w:rsid w:val="00D31275"/>
    <w:rsid w:val="00D31DE5"/>
    <w:rsid w:val="00D34F70"/>
    <w:rsid w:val="00D34F82"/>
    <w:rsid w:val="00D3590C"/>
    <w:rsid w:val="00D35AB0"/>
    <w:rsid w:val="00D43B97"/>
    <w:rsid w:val="00D44B41"/>
    <w:rsid w:val="00D46646"/>
    <w:rsid w:val="00D476AF"/>
    <w:rsid w:val="00D47A92"/>
    <w:rsid w:val="00D50E69"/>
    <w:rsid w:val="00D50EF9"/>
    <w:rsid w:val="00D54A10"/>
    <w:rsid w:val="00D6103B"/>
    <w:rsid w:val="00D61AD8"/>
    <w:rsid w:val="00D648AB"/>
    <w:rsid w:val="00D64CC4"/>
    <w:rsid w:val="00D65424"/>
    <w:rsid w:val="00D70E34"/>
    <w:rsid w:val="00D73085"/>
    <w:rsid w:val="00D748A2"/>
    <w:rsid w:val="00D777D7"/>
    <w:rsid w:val="00D81A06"/>
    <w:rsid w:val="00D842E3"/>
    <w:rsid w:val="00D850D2"/>
    <w:rsid w:val="00D877C9"/>
    <w:rsid w:val="00D87B51"/>
    <w:rsid w:val="00D924B4"/>
    <w:rsid w:val="00D94650"/>
    <w:rsid w:val="00D97370"/>
    <w:rsid w:val="00DA17F4"/>
    <w:rsid w:val="00DA2048"/>
    <w:rsid w:val="00DA4A0F"/>
    <w:rsid w:val="00DA5053"/>
    <w:rsid w:val="00DA53BD"/>
    <w:rsid w:val="00DA592B"/>
    <w:rsid w:val="00DA5AA3"/>
    <w:rsid w:val="00DA6355"/>
    <w:rsid w:val="00DB01DF"/>
    <w:rsid w:val="00DB1733"/>
    <w:rsid w:val="00DB47FD"/>
    <w:rsid w:val="00DB509D"/>
    <w:rsid w:val="00DB6067"/>
    <w:rsid w:val="00DC16D8"/>
    <w:rsid w:val="00DC2CFC"/>
    <w:rsid w:val="00DC5C03"/>
    <w:rsid w:val="00DC66E4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6D4"/>
    <w:rsid w:val="00E01F55"/>
    <w:rsid w:val="00E02833"/>
    <w:rsid w:val="00E067BB"/>
    <w:rsid w:val="00E15CC4"/>
    <w:rsid w:val="00E20DC4"/>
    <w:rsid w:val="00E21A95"/>
    <w:rsid w:val="00E22F4B"/>
    <w:rsid w:val="00E24053"/>
    <w:rsid w:val="00E24132"/>
    <w:rsid w:val="00E2544B"/>
    <w:rsid w:val="00E2632D"/>
    <w:rsid w:val="00E26AF0"/>
    <w:rsid w:val="00E301A5"/>
    <w:rsid w:val="00E30270"/>
    <w:rsid w:val="00E31370"/>
    <w:rsid w:val="00E362F6"/>
    <w:rsid w:val="00E37AFF"/>
    <w:rsid w:val="00E37C15"/>
    <w:rsid w:val="00E411FC"/>
    <w:rsid w:val="00E432F3"/>
    <w:rsid w:val="00E454A4"/>
    <w:rsid w:val="00E46246"/>
    <w:rsid w:val="00E50A8A"/>
    <w:rsid w:val="00E555F6"/>
    <w:rsid w:val="00E56ECD"/>
    <w:rsid w:val="00E571CD"/>
    <w:rsid w:val="00E57A72"/>
    <w:rsid w:val="00E57C4D"/>
    <w:rsid w:val="00E65267"/>
    <w:rsid w:val="00E671AB"/>
    <w:rsid w:val="00E72D4D"/>
    <w:rsid w:val="00E7309C"/>
    <w:rsid w:val="00E73FC7"/>
    <w:rsid w:val="00E74DAE"/>
    <w:rsid w:val="00E777E5"/>
    <w:rsid w:val="00E80689"/>
    <w:rsid w:val="00E858A5"/>
    <w:rsid w:val="00E8791C"/>
    <w:rsid w:val="00E90B96"/>
    <w:rsid w:val="00E92553"/>
    <w:rsid w:val="00E93ACA"/>
    <w:rsid w:val="00E97E4E"/>
    <w:rsid w:val="00EA1400"/>
    <w:rsid w:val="00EA6590"/>
    <w:rsid w:val="00EB23E8"/>
    <w:rsid w:val="00EB3CAB"/>
    <w:rsid w:val="00EB4124"/>
    <w:rsid w:val="00EB44EC"/>
    <w:rsid w:val="00EB661F"/>
    <w:rsid w:val="00EB71FC"/>
    <w:rsid w:val="00EC46A4"/>
    <w:rsid w:val="00EC546A"/>
    <w:rsid w:val="00EC6050"/>
    <w:rsid w:val="00ED03D3"/>
    <w:rsid w:val="00ED190F"/>
    <w:rsid w:val="00ED4DF0"/>
    <w:rsid w:val="00EE19EE"/>
    <w:rsid w:val="00EF28C1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77EA"/>
    <w:rsid w:val="00F102A1"/>
    <w:rsid w:val="00F1249A"/>
    <w:rsid w:val="00F13160"/>
    <w:rsid w:val="00F157CD"/>
    <w:rsid w:val="00F16F75"/>
    <w:rsid w:val="00F20A58"/>
    <w:rsid w:val="00F20C36"/>
    <w:rsid w:val="00F220DA"/>
    <w:rsid w:val="00F22532"/>
    <w:rsid w:val="00F23112"/>
    <w:rsid w:val="00F25B96"/>
    <w:rsid w:val="00F318E4"/>
    <w:rsid w:val="00F42A4E"/>
    <w:rsid w:val="00F459B1"/>
    <w:rsid w:val="00F47D70"/>
    <w:rsid w:val="00F506CA"/>
    <w:rsid w:val="00F50A6F"/>
    <w:rsid w:val="00F53567"/>
    <w:rsid w:val="00F53B98"/>
    <w:rsid w:val="00F53D64"/>
    <w:rsid w:val="00F54C33"/>
    <w:rsid w:val="00F54CB1"/>
    <w:rsid w:val="00F55807"/>
    <w:rsid w:val="00F56578"/>
    <w:rsid w:val="00F5717D"/>
    <w:rsid w:val="00F61813"/>
    <w:rsid w:val="00F62936"/>
    <w:rsid w:val="00F6695F"/>
    <w:rsid w:val="00F67D18"/>
    <w:rsid w:val="00F67F4E"/>
    <w:rsid w:val="00F7083C"/>
    <w:rsid w:val="00F70EC7"/>
    <w:rsid w:val="00F72896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1009"/>
    <w:rsid w:val="00FA3957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6D54"/>
    <w:rsid w:val="00FC7D9C"/>
    <w:rsid w:val="00FD0339"/>
    <w:rsid w:val="00FD075F"/>
    <w:rsid w:val="00FD13F9"/>
    <w:rsid w:val="00FD5A13"/>
    <w:rsid w:val="00FE5702"/>
    <w:rsid w:val="00FE5A5F"/>
    <w:rsid w:val="00FF057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8657E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99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99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uiPriority w:val="99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uiPriority w:val="9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uiPriority w:val="99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uiPriority w:val="99"/>
    <w:rsid w:val="00493400"/>
  </w:style>
  <w:style w:type="character" w:customStyle="1" w:styleId="apple-converted-space">
    <w:name w:val="apple-converted-space"/>
    <w:uiPriority w:val="99"/>
    <w:rsid w:val="00493400"/>
  </w:style>
  <w:style w:type="character" w:customStyle="1" w:styleId="year">
    <w:name w:val="year"/>
    <w:uiPriority w:val="99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14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378</cp:revision>
  <cp:lastPrinted>2014-04-23T10:20:00Z</cp:lastPrinted>
  <dcterms:created xsi:type="dcterms:W3CDTF">2017-11-07T17:50:00Z</dcterms:created>
  <dcterms:modified xsi:type="dcterms:W3CDTF">2024-09-04T11:19:00Z</dcterms:modified>
</cp:coreProperties>
</file>