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A8" w:rsidRPr="008C610B" w:rsidRDefault="00D613A8" w:rsidP="00906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10B">
        <w:rPr>
          <w:rFonts w:ascii="Times New Roman" w:hAnsi="Times New Roman" w:cs="Times New Roman"/>
        </w:rPr>
        <w:t xml:space="preserve"> </w:t>
      </w:r>
      <w:r w:rsidRPr="008C610B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D613A8" w:rsidRPr="008C610B" w:rsidRDefault="00D613A8" w:rsidP="00D613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8C61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13A8" w:rsidRPr="008C610B" w:rsidRDefault="00D613A8" w:rsidP="00D613A8">
      <w:pPr>
        <w:spacing w:before="100" w:beforeAutospacing="1" w:after="100" w:afterAutospacing="1"/>
      </w:pPr>
    </w:p>
    <w:p w:rsidR="00D613A8" w:rsidRPr="008C610B" w:rsidRDefault="00D613A8" w:rsidP="00D613A8">
      <w:pPr>
        <w:spacing w:line="240" w:lineRule="exact"/>
        <w:ind w:left="5405" w:hanging="134"/>
        <w:rPr>
          <w:sz w:val="24"/>
          <w:szCs w:val="24"/>
        </w:rPr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Pr="008C610B" w:rsidRDefault="00D613A8" w:rsidP="00D613A8">
      <w:pPr>
        <w:pStyle w:val="Style7"/>
        <w:widowControl/>
        <w:spacing w:line="240" w:lineRule="exact"/>
        <w:ind w:left="1234" w:right="1541"/>
      </w:pPr>
    </w:p>
    <w:p w:rsidR="00D613A8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</w:rPr>
      </w:pPr>
    </w:p>
    <w:p w:rsidR="00D613A8" w:rsidRDefault="00D613A8" w:rsidP="009068C7">
      <w:pPr>
        <w:pStyle w:val="Style7"/>
        <w:widowControl/>
        <w:spacing w:before="168"/>
        <w:ind w:right="1541"/>
        <w:jc w:val="left"/>
        <w:rPr>
          <w:rStyle w:val="FontStyle27"/>
          <w:bCs w:val="0"/>
        </w:rPr>
      </w:pPr>
    </w:p>
    <w:p w:rsidR="00D613A8" w:rsidRPr="008C3593" w:rsidRDefault="00D613A8" w:rsidP="00D613A8">
      <w:pPr>
        <w:pStyle w:val="Style7"/>
        <w:widowControl/>
        <w:spacing w:before="168"/>
        <w:ind w:left="1234" w:right="1541"/>
        <w:rPr>
          <w:rStyle w:val="FontStyle27"/>
          <w:bCs w:val="0"/>
          <w:sz w:val="24"/>
          <w:szCs w:val="24"/>
        </w:rPr>
      </w:pPr>
      <w:r w:rsidRPr="008C3593">
        <w:rPr>
          <w:rStyle w:val="FontStyle27"/>
          <w:sz w:val="24"/>
          <w:szCs w:val="24"/>
        </w:rPr>
        <w:t>ФОНД ОЦЕНОЧНЫХ СРЕДСТВ</w:t>
      </w:r>
    </w:p>
    <w:p w:rsidR="00D613A8" w:rsidRPr="008C3593" w:rsidRDefault="00D613A8" w:rsidP="00D613A8">
      <w:pPr>
        <w:pStyle w:val="Style9"/>
        <w:widowControl/>
        <w:spacing w:line="240" w:lineRule="exact"/>
        <w:ind w:left="1387"/>
        <w:jc w:val="left"/>
      </w:pPr>
    </w:p>
    <w:p w:rsidR="00F628E3" w:rsidRDefault="007859B1" w:rsidP="009068C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7859B1">
        <w:rPr>
          <w:b/>
          <w:sz w:val="24"/>
          <w:szCs w:val="24"/>
          <w:lang w:eastAsia="ru-RU"/>
        </w:rPr>
        <w:t xml:space="preserve">МДК.01.01 </w:t>
      </w:r>
      <w:r w:rsidR="009D1B5F" w:rsidRPr="009D1B5F">
        <w:rPr>
          <w:b/>
          <w:sz w:val="24"/>
          <w:szCs w:val="24"/>
          <w:lang w:eastAsia="ru-RU"/>
        </w:rPr>
        <w:t>НОРМАТИВНО-ПРАВОВОЕ РЕГУЛИРОВАНИЕ ЕДИНОЙ ГОСУДАРСТВЕННОЙ СИСТЕМЫ ПРЕДУПРЕЖДЕНИЯ И ЛИКВИДАЦИИ ЧРЕЗВЫЧАЙНЫХ СИТУАЦИЙ</w:t>
      </w:r>
    </w:p>
    <w:p w:rsidR="009068C7" w:rsidRP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b/>
          <w:sz w:val="28"/>
        </w:rPr>
        <w:t xml:space="preserve"> </w:t>
      </w:r>
      <w:r w:rsidRPr="009068C7">
        <w:rPr>
          <w:sz w:val="24"/>
          <w:szCs w:val="24"/>
        </w:rPr>
        <w:t>специальность</w:t>
      </w:r>
    </w:p>
    <w:p w:rsidR="009068C7" w:rsidRDefault="009068C7" w:rsidP="009068C7">
      <w:pPr>
        <w:spacing w:line="360" w:lineRule="auto"/>
        <w:jc w:val="center"/>
        <w:rPr>
          <w:sz w:val="24"/>
          <w:szCs w:val="24"/>
        </w:rPr>
      </w:pPr>
      <w:r w:rsidRPr="009068C7">
        <w:rPr>
          <w:sz w:val="24"/>
          <w:szCs w:val="24"/>
        </w:rPr>
        <w:t>среднего профессионального образования</w:t>
      </w:r>
    </w:p>
    <w:p w:rsidR="009D1B5F" w:rsidRPr="009068C7" w:rsidRDefault="009D1B5F" w:rsidP="009068C7">
      <w:pPr>
        <w:spacing w:line="360" w:lineRule="auto"/>
        <w:jc w:val="center"/>
        <w:rPr>
          <w:sz w:val="24"/>
          <w:szCs w:val="24"/>
        </w:rPr>
      </w:pPr>
    </w:p>
    <w:p w:rsidR="00D613A8" w:rsidRPr="00D9355D" w:rsidRDefault="009D1B5F" w:rsidP="009D1B5F">
      <w:pPr>
        <w:adjustRightInd w:val="0"/>
        <w:spacing w:line="240" w:lineRule="exact"/>
        <w:jc w:val="center"/>
        <w:rPr>
          <w:rFonts w:eastAsia="Calibri"/>
          <w:sz w:val="24"/>
          <w:szCs w:val="24"/>
          <w:lang w:eastAsia="ru-RU"/>
        </w:rPr>
      </w:pPr>
      <w:r w:rsidRPr="009D1B5F">
        <w:rPr>
          <w:b/>
          <w:sz w:val="24"/>
          <w:szCs w:val="24"/>
        </w:rPr>
        <w:t>20.02.05 Организация оперативного (экстренного) реагирования в чрезвычайных ситуациях</w:t>
      </w:r>
    </w:p>
    <w:p w:rsidR="00D613A8" w:rsidRPr="00D9355D" w:rsidRDefault="00D613A8" w:rsidP="00D613A8">
      <w:pPr>
        <w:adjustRightInd w:val="0"/>
        <w:spacing w:line="240" w:lineRule="exact"/>
        <w:ind w:left="5198"/>
        <w:jc w:val="both"/>
        <w:rPr>
          <w:rFonts w:eastAsia="Calibri"/>
          <w:sz w:val="24"/>
          <w:szCs w:val="24"/>
          <w:lang w:eastAsia="ru-RU"/>
        </w:rPr>
      </w:pPr>
    </w:p>
    <w:p w:rsidR="00D613A8" w:rsidRDefault="00D613A8" w:rsidP="00D613A8">
      <w:pPr>
        <w:tabs>
          <w:tab w:val="left" w:pos="0"/>
        </w:tabs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</w:t>
      </w:r>
    </w:p>
    <w:p w:rsidR="00D613A8" w:rsidRPr="005A303D" w:rsidRDefault="00D613A8" w:rsidP="00D613A8">
      <w:pPr>
        <w:tabs>
          <w:tab w:val="left" w:pos="0"/>
        </w:tabs>
        <w:adjustRightInd w:val="0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line="240" w:lineRule="exact"/>
        <w:ind w:left="3245"/>
        <w:jc w:val="both"/>
        <w:rPr>
          <w:rFonts w:eastAsia="Calibri"/>
          <w:sz w:val="24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5A303D" w:rsidRDefault="00D613A8" w:rsidP="00D613A8">
      <w:pPr>
        <w:adjustRightInd w:val="0"/>
        <w:spacing w:before="38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Pr="00BE4076" w:rsidRDefault="00D613A8" w:rsidP="00D613A8">
      <w:pPr>
        <w:adjustRightInd w:val="0"/>
        <w:spacing w:before="38"/>
        <w:ind w:left="3245"/>
        <w:jc w:val="both"/>
        <w:rPr>
          <w:rFonts w:eastAsia="Calibri"/>
          <w:sz w:val="26"/>
          <w:szCs w:val="24"/>
          <w:lang w:eastAsia="ru-RU"/>
        </w:rPr>
      </w:pPr>
    </w:p>
    <w:p w:rsidR="00D613A8" w:rsidRDefault="004521C7" w:rsidP="009D1B5F">
      <w:pPr>
        <w:adjustRightInd w:val="0"/>
        <w:spacing w:before="38"/>
        <w:ind w:left="3245"/>
        <w:jc w:val="both"/>
        <w:rPr>
          <w:rFonts w:eastAsia="Calibri"/>
          <w:sz w:val="24"/>
          <w:szCs w:val="24"/>
          <w:lang w:eastAsia="ru-RU"/>
        </w:rPr>
      </w:pPr>
      <w:r w:rsidRPr="008C3593">
        <w:rPr>
          <w:rFonts w:eastAsia="Calibri"/>
          <w:sz w:val="24"/>
          <w:szCs w:val="24"/>
          <w:lang w:eastAsia="ru-RU"/>
        </w:rPr>
        <w:t xml:space="preserve">              </w:t>
      </w:r>
      <w:r w:rsidR="00D613A8" w:rsidRPr="008C3593">
        <w:rPr>
          <w:rFonts w:eastAsia="Calibri"/>
          <w:sz w:val="24"/>
          <w:szCs w:val="24"/>
          <w:lang w:eastAsia="ru-RU"/>
        </w:rPr>
        <w:t>Чебоксары 202</w:t>
      </w:r>
      <w:r w:rsidR="009068C7">
        <w:rPr>
          <w:rFonts w:eastAsia="Calibri"/>
          <w:sz w:val="24"/>
          <w:szCs w:val="24"/>
          <w:lang w:eastAsia="ru-RU"/>
        </w:rPr>
        <w:t>4</w:t>
      </w:r>
      <w:r w:rsidR="00D613A8">
        <w:br w:type="page"/>
      </w:r>
    </w:p>
    <w:p w:rsidR="00335D6E" w:rsidRPr="00AA01E8" w:rsidRDefault="00335D6E" w:rsidP="00335D6E">
      <w:pPr>
        <w:spacing w:line="360" w:lineRule="auto"/>
        <w:ind w:left="720" w:hanging="360"/>
        <w:jc w:val="center"/>
        <w:rPr>
          <w:sz w:val="24"/>
          <w:szCs w:val="24"/>
          <w:lang w:eastAsia="ru-RU"/>
        </w:rPr>
      </w:pP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Пояснительная записка.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sz w:val="24"/>
          <w:szCs w:val="24"/>
        </w:rPr>
        <w:t>Программа промежуточной аттестации (комплект оценочных средств для оценки освоения умений и усвоения знаний, сформированности общих и профессиональных компетенций при проведении промежуточной аттестации).</w:t>
      </w:r>
    </w:p>
    <w:p w:rsidR="00335D6E" w:rsidRPr="00AA01E8" w:rsidRDefault="00335D6E" w:rsidP="00335D6E">
      <w:pPr>
        <w:numPr>
          <w:ilvl w:val="0"/>
          <w:numId w:val="3"/>
        </w:numPr>
        <w:autoSpaceDE/>
        <w:autoSpaceDN/>
        <w:spacing w:line="360" w:lineRule="auto"/>
        <w:ind w:right="909"/>
        <w:jc w:val="both"/>
        <w:rPr>
          <w:sz w:val="24"/>
          <w:szCs w:val="24"/>
        </w:rPr>
      </w:pPr>
      <w:r w:rsidRPr="00AA01E8">
        <w:rPr>
          <w:caps/>
          <w:sz w:val="24"/>
          <w:szCs w:val="24"/>
        </w:rPr>
        <w:t>К</w:t>
      </w:r>
      <w:r w:rsidRPr="00AA01E8">
        <w:rPr>
          <w:sz w:val="24"/>
          <w:szCs w:val="24"/>
        </w:rPr>
        <w:t xml:space="preserve">онтроль и оценка результатов </w:t>
      </w:r>
      <w:r w:rsidRPr="00AA01E8">
        <w:rPr>
          <w:color w:val="000000"/>
          <w:sz w:val="24"/>
          <w:szCs w:val="24"/>
        </w:rPr>
        <w:t>освоения профессионального модуля</w:t>
      </w:r>
    </w:p>
    <w:p w:rsidR="00D613A8" w:rsidRPr="00335D6E" w:rsidRDefault="00335D6E" w:rsidP="00335D6E">
      <w:pPr>
        <w:pStyle w:val="a5"/>
        <w:ind w:left="720" w:firstLine="0"/>
        <w:jc w:val="center"/>
        <w:rPr>
          <w:b/>
          <w:bCs/>
          <w:sz w:val="24"/>
          <w:szCs w:val="24"/>
          <w:lang w:eastAsia="ru-RU"/>
        </w:rPr>
      </w:pPr>
      <w:r w:rsidRPr="00335D6E">
        <w:rPr>
          <w:bCs/>
          <w:sz w:val="24"/>
          <w:szCs w:val="24"/>
          <w:lang w:eastAsia="ru-RU"/>
        </w:rPr>
        <w:br w:type="page"/>
      </w:r>
      <w:r w:rsidRPr="00335D6E">
        <w:rPr>
          <w:b/>
          <w:bCs/>
          <w:sz w:val="24"/>
          <w:szCs w:val="24"/>
          <w:lang w:eastAsia="ru-RU"/>
        </w:rPr>
        <w:lastRenderedPageBreak/>
        <w:t>1.</w:t>
      </w:r>
      <w:r w:rsidR="00D613A8" w:rsidRPr="00335D6E">
        <w:rPr>
          <w:b/>
          <w:bCs/>
          <w:sz w:val="24"/>
          <w:szCs w:val="24"/>
          <w:lang w:eastAsia="ru-RU"/>
        </w:rPr>
        <w:t>ПОЯСНИТЕЛЬНАЯ ЗАПИСКА</w:t>
      </w:r>
    </w:p>
    <w:p w:rsidR="00D613A8" w:rsidRPr="00206FB6" w:rsidRDefault="00D613A8" w:rsidP="00D613A8">
      <w:pPr>
        <w:pStyle w:val="a5"/>
        <w:ind w:left="720" w:firstLine="0"/>
        <w:rPr>
          <w:rFonts w:eastAsia="Calibri"/>
          <w:b/>
          <w:sz w:val="24"/>
          <w:szCs w:val="24"/>
        </w:rPr>
      </w:pPr>
    </w:p>
    <w:p w:rsidR="00C52D1B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  <w:r w:rsidRPr="00206FB6">
        <w:rPr>
          <w:sz w:val="24"/>
          <w:szCs w:val="24"/>
        </w:rPr>
        <w:t xml:space="preserve"> оценочных средств (</w:t>
      </w: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 xml:space="preserve">ОС) предназначен для контроля и оценки образовательных достижений обучающихся, освоивших программу </w:t>
      </w:r>
      <w:r w:rsidR="009A3D97" w:rsidRPr="009A3D97">
        <w:rPr>
          <w:sz w:val="24"/>
          <w:szCs w:val="24"/>
          <w:lang w:eastAsia="ru-RU"/>
        </w:rPr>
        <w:t xml:space="preserve">МДК.01.01 </w:t>
      </w:r>
      <w:r w:rsidR="002C0D46" w:rsidRPr="002C0D46">
        <w:rPr>
          <w:sz w:val="24"/>
          <w:szCs w:val="24"/>
          <w:lang w:eastAsia="ru-RU"/>
        </w:rPr>
        <w:t>Нормативно-правовое регулирование единой государственной системы предупреждения и ликвидации чрезвычайных ситуаций</w:t>
      </w:r>
      <w:r w:rsidR="002C0D46">
        <w:rPr>
          <w:sz w:val="24"/>
          <w:szCs w:val="24"/>
          <w:lang w:eastAsia="ru-RU"/>
        </w:rPr>
        <w:t>.</w:t>
      </w:r>
    </w:p>
    <w:p w:rsidR="00EA0C14" w:rsidRPr="00206FB6" w:rsidRDefault="00EA0C14" w:rsidP="00C52D1B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06FB6">
        <w:rPr>
          <w:sz w:val="24"/>
          <w:szCs w:val="24"/>
        </w:rPr>
        <w:t>ОС разработан на основании положений:</w:t>
      </w:r>
    </w:p>
    <w:p w:rsidR="00EA0C14" w:rsidRPr="00206FB6" w:rsidRDefault="00EA0C14" w:rsidP="00EA0C14">
      <w:pPr>
        <w:pStyle w:val="4"/>
        <w:shd w:val="clear" w:color="auto" w:fill="auto"/>
        <w:tabs>
          <w:tab w:val="left" w:pos="142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06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среднего 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по специальности </w:t>
      </w:r>
      <w:r w:rsidR="002C0D46" w:rsidRPr="002C0D46">
        <w:rPr>
          <w:rFonts w:ascii="Times New Roman" w:eastAsia="Times New Roman" w:hAnsi="Times New Roman" w:cs="Times New Roman"/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0C14" w:rsidRPr="00206FB6" w:rsidRDefault="00EA0C14" w:rsidP="00EA0C14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программы подготовки специалистов среднего звена (ППССЗ) по специальности среднего профессионального образования </w:t>
      </w:r>
      <w:r w:rsidR="002C0D46" w:rsidRPr="002C0D46">
        <w:rPr>
          <w:sz w:val="24"/>
          <w:szCs w:val="24"/>
        </w:rPr>
        <w:t>20.02.05 Организация оперативного (экстренного) реагирования в чрезвычайных ситуациях</w:t>
      </w:r>
      <w:r w:rsidRPr="00206FB6">
        <w:rPr>
          <w:sz w:val="24"/>
          <w:szCs w:val="24"/>
        </w:rPr>
        <w:t>;</w:t>
      </w:r>
    </w:p>
    <w:p w:rsidR="002C0D46" w:rsidRPr="002C0D46" w:rsidRDefault="00EA0C14" w:rsidP="002C0D4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b/>
        </w:rPr>
      </w:pPr>
      <w:r w:rsidRPr="00206FB6">
        <w:rPr>
          <w:sz w:val="24"/>
          <w:szCs w:val="24"/>
        </w:rPr>
        <w:t xml:space="preserve">рабочей программы </w:t>
      </w:r>
      <w:r w:rsidR="002C0D46" w:rsidRPr="002C0D46">
        <w:t>МДК.01.01 Нормативно-правовое регулирование единой государственной системы предупреждения и ликвидации чрезвычайных ситуаций.</w:t>
      </w:r>
    </w:p>
    <w:p w:rsidR="00EA0C14" w:rsidRPr="00206FB6" w:rsidRDefault="00EA0C14" w:rsidP="00D63576">
      <w:pPr>
        <w:tabs>
          <w:tab w:val="left" w:pos="142"/>
        </w:tabs>
        <w:jc w:val="both"/>
        <w:rPr>
          <w:bCs/>
          <w:sz w:val="24"/>
          <w:szCs w:val="24"/>
          <w:lang w:eastAsia="ru-RU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bCs/>
          <w:sz w:val="24"/>
          <w:szCs w:val="24"/>
          <w:lang w:eastAsia="ru-RU"/>
        </w:rPr>
      </w:pPr>
      <w:r w:rsidRPr="00206FB6">
        <w:rPr>
          <w:bCs/>
          <w:sz w:val="24"/>
          <w:szCs w:val="24"/>
          <w:lang w:eastAsia="ru-RU"/>
        </w:rPr>
        <w:t>Критерии оценки уровня освоения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При проведении аттестации студентов используются следующие критерии оценок: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«отлично» - высокий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«хорошо», «удовлетворительно» - достаточный уровень освоения;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«неудовлетворительно» - низкий уровень освоения.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206FB6">
        <w:rPr>
          <w:sz w:val="24"/>
          <w:szCs w:val="24"/>
        </w:rPr>
        <w:t>Для оценки общих и профессиональных компетенций студентов используется дихотомическая система оценивания: «0» – компетенция не освоена, «1» – компетенция освоена. Оценка общих и профессиональных компетенций по дисциплине отражается в журнале учебных занятий и выставляется на основании результатов выполнения практикоориентированных заданий.</w:t>
      </w:r>
    </w:p>
    <w:p w:rsidR="00EA0C14" w:rsidRPr="00206FB6" w:rsidRDefault="00EA0C14" w:rsidP="00EA0C14">
      <w:pPr>
        <w:tabs>
          <w:tab w:val="left" w:pos="142"/>
        </w:tabs>
        <w:ind w:firstLine="709"/>
        <w:jc w:val="both"/>
        <w:rPr>
          <w:rFonts w:eastAsia="Calibri"/>
          <w:sz w:val="24"/>
          <w:szCs w:val="24"/>
        </w:rPr>
      </w:pP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sz w:val="24"/>
          <w:szCs w:val="24"/>
        </w:rPr>
        <w:t xml:space="preserve">С целью овладения указанным видом профессиональной деятельности и </w:t>
      </w:r>
      <w:r w:rsidRPr="00206FB6">
        <w:rPr>
          <w:sz w:val="24"/>
          <w:szCs w:val="24"/>
        </w:rPr>
        <w:lastRenderedPageBreak/>
        <w:t>соответствующими профессиональными компетенциями обучающийся в ходе освоения профессионального модуля должен:</w:t>
      </w:r>
    </w:p>
    <w:p w:rsidR="00EA0C14" w:rsidRPr="00206FB6" w:rsidRDefault="00EA0C14" w:rsidP="00EA0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иметь практический опыт:</w:t>
      </w:r>
    </w:p>
    <w:p w:rsidR="002C0D46" w:rsidRPr="002C0D46" w:rsidRDefault="002C0D46" w:rsidP="002C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C0D46">
        <w:rPr>
          <w:sz w:val="24"/>
          <w:szCs w:val="24"/>
        </w:rPr>
        <w:t>Представление заявителю, выяснение повода и определение характера обращения заявителя;</w:t>
      </w:r>
    </w:p>
    <w:p w:rsidR="002C0D46" w:rsidRPr="002C0D46" w:rsidRDefault="002C0D46" w:rsidP="002C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C0D46">
        <w:rPr>
          <w:sz w:val="24"/>
          <w:szCs w:val="24"/>
        </w:rPr>
        <w:t>Определение явных и потенциальных угроз для жизни, здоровья и имущества заявителя и иных лиц, а также угрозы нарушения правопорядка;</w:t>
      </w:r>
    </w:p>
    <w:p w:rsidR="002C0D46" w:rsidRDefault="002C0D46" w:rsidP="002C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EA0C14" w:rsidRPr="00206FB6" w:rsidRDefault="00EA0C14" w:rsidP="002C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 xml:space="preserve">уметь: </w:t>
      </w:r>
    </w:p>
    <w:p w:rsidR="002C0D46" w:rsidRPr="00293283" w:rsidRDefault="002C0D46" w:rsidP="002C0D46">
      <w:pPr>
        <w:spacing w:line="276" w:lineRule="auto"/>
        <w:ind w:firstLine="709"/>
      </w:pPr>
      <w:r w:rsidRPr="00293283">
        <w:t>Определять с учетом типа происшествия перечень ЭОС, АВС и ЕДДС, подлежащих оповещению;</w:t>
      </w:r>
    </w:p>
    <w:p w:rsidR="009068C7" w:rsidRDefault="009068C7" w:rsidP="0090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EA0C14" w:rsidRPr="009068C7" w:rsidRDefault="00EA0C14" w:rsidP="0090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06FB6">
        <w:rPr>
          <w:b/>
          <w:sz w:val="24"/>
          <w:szCs w:val="24"/>
        </w:rPr>
        <w:t>знать:</w:t>
      </w:r>
    </w:p>
    <w:p w:rsidR="002C0D46" w:rsidRPr="002C0D46" w:rsidRDefault="002C0D46" w:rsidP="002C0D46">
      <w:pPr>
        <w:spacing w:line="276" w:lineRule="auto"/>
        <w:ind w:firstLine="567"/>
        <w:rPr>
          <w:sz w:val="24"/>
          <w:szCs w:val="24"/>
        </w:rPr>
      </w:pPr>
      <w:r w:rsidRPr="002C0D46">
        <w:rPr>
          <w:sz w:val="24"/>
          <w:szCs w:val="24"/>
        </w:rPr>
        <w:t>Нормативные правовые акты и методические документы, регламентирующие прием и обработку экстренных вызовов в ЦОВ;</w:t>
      </w:r>
    </w:p>
    <w:p w:rsidR="002C0D46" w:rsidRPr="002C0D46" w:rsidRDefault="002C0D46" w:rsidP="002C0D46">
      <w:pPr>
        <w:spacing w:line="276" w:lineRule="auto"/>
        <w:ind w:firstLine="567"/>
        <w:rPr>
          <w:sz w:val="24"/>
          <w:szCs w:val="24"/>
        </w:rPr>
      </w:pPr>
      <w:r w:rsidRPr="002C0D46">
        <w:rPr>
          <w:sz w:val="24"/>
          <w:szCs w:val="24"/>
        </w:rPr>
        <w:t>Основные нормативные правовые акты, регламентирующие деятельность ЭОС, АВС и ЕДДС;</w:t>
      </w:r>
    </w:p>
    <w:p w:rsidR="002C0D46" w:rsidRPr="002C0D46" w:rsidRDefault="002C0D46" w:rsidP="002C0D46">
      <w:pPr>
        <w:spacing w:line="276" w:lineRule="auto"/>
        <w:ind w:firstLine="567"/>
        <w:rPr>
          <w:sz w:val="24"/>
          <w:szCs w:val="24"/>
        </w:rPr>
      </w:pPr>
      <w:r w:rsidRPr="002C0D46">
        <w:rPr>
          <w:sz w:val="24"/>
          <w:szCs w:val="24"/>
        </w:rPr>
        <w:t>Перечень ЭОС, АВС и ЕДДС, их назначение, структура, функции, территориальная ответственность;</w:t>
      </w:r>
    </w:p>
    <w:p w:rsidR="002C0D46" w:rsidRDefault="002C0D46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2C0D46">
        <w:rPr>
          <w:sz w:val="24"/>
          <w:szCs w:val="24"/>
        </w:rPr>
        <w:t>Соглашения и регламенты информационного взаимодействия структур, участвующих в обеспечении безопас</w:t>
      </w:r>
      <w:r>
        <w:rPr>
          <w:sz w:val="24"/>
          <w:szCs w:val="24"/>
        </w:rPr>
        <w:t xml:space="preserve">ности, в зоне обслуживания ЦОВ; </w:t>
      </w:r>
    </w:p>
    <w:p w:rsidR="00622F8D" w:rsidRPr="002C0D46" w:rsidRDefault="002C0D46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sz w:val="24"/>
          <w:szCs w:val="24"/>
        </w:rPr>
      </w:pPr>
      <w:r w:rsidRPr="002C0D46">
        <w:rPr>
          <w:sz w:val="24"/>
          <w:szCs w:val="24"/>
        </w:rPr>
        <w:t>Формализованные классификаторы, применяемые в рамках приема и обр</w:t>
      </w:r>
      <w:r>
        <w:rPr>
          <w:sz w:val="24"/>
          <w:szCs w:val="24"/>
        </w:rPr>
        <w:t>аботки экстренных вызовов в ЦОВ.</w:t>
      </w:r>
      <w:r w:rsidR="00622F8D" w:rsidRPr="002C0D46">
        <w:rPr>
          <w:sz w:val="24"/>
          <w:szCs w:val="24"/>
        </w:rPr>
        <w:br w:type="page"/>
      </w:r>
    </w:p>
    <w:p w:rsidR="00970F1E" w:rsidRPr="004521C7" w:rsidRDefault="00335D6E" w:rsidP="002C0D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567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>2</w:t>
      </w:r>
      <w:r w:rsidR="00970F1E" w:rsidRPr="004521C7">
        <w:rPr>
          <w:b/>
          <w:sz w:val="24"/>
          <w:szCs w:val="24"/>
        </w:rPr>
        <w:t xml:space="preserve">. </w:t>
      </w:r>
      <w:r w:rsidR="00970F1E" w:rsidRPr="004521C7">
        <w:rPr>
          <w:b/>
          <w:bCs/>
          <w:sz w:val="24"/>
          <w:szCs w:val="24"/>
          <w:lang w:eastAsia="ru-RU"/>
        </w:rPr>
        <w:t>ПРОГРАММА ПРОМЕЖУТОЧНОЙ АТТЕСТАЦИИ</w:t>
      </w:r>
    </w:p>
    <w:p w:rsidR="00970F1E" w:rsidRPr="004521C7" w:rsidRDefault="00970F1E" w:rsidP="00EA0C14">
      <w:pPr>
        <w:pStyle w:val="a5"/>
        <w:tabs>
          <w:tab w:val="left" w:pos="142"/>
          <w:tab w:val="left" w:pos="59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9" w:firstLine="0"/>
        <w:jc w:val="both"/>
        <w:rPr>
          <w:b/>
          <w:bCs/>
          <w:sz w:val="24"/>
          <w:szCs w:val="24"/>
        </w:rPr>
      </w:pPr>
    </w:p>
    <w:p w:rsidR="00970F1E" w:rsidRPr="004521C7" w:rsidRDefault="00970F1E" w:rsidP="006B191D">
      <w:pPr>
        <w:pStyle w:val="a5"/>
        <w:tabs>
          <w:tab w:val="left" w:pos="851"/>
          <w:tab w:val="left" w:pos="2295"/>
          <w:tab w:val="left" w:pos="9639"/>
        </w:tabs>
        <w:ind w:left="0" w:right="484" w:firstLine="599"/>
        <w:jc w:val="both"/>
        <w:rPr>
          <w:sz w:val="24"/>
          <w:szCs w:val="24"/>
        </w:rPr>
      </w:pPr>
      <w:r w:rsidRPr="004521C7">
        <w:rPr>
          <w:sz w:val="24"/>
          <w:szCs w:val="24"/>
          <w:lang w:eastAsia="ru-RU"/>
        </w:rPr>
        <w:t xml:space="preserve">Промежуточная аттестация проводится в форме </w:t>
      </w:r>
      <w:r w:rsidRPr="004521C7">
        <w:rPr>
          <w:sz w:val="24"/>
          <w:szCs w:val="24"/>
        </w:rPr>
        <w:t>экзамена</w:t>
      </w:r>
      <w:r w:rsidRPr="004521C7">
        <w:rPr>
          <w:spacing w:val="-3"/>
          <w:sz w:val="24"/>
          <w:szCs w:val="24"/>
        </w:rPr>
        <w:t xml:space="preserve"> </w:t>
      </w:r>
      <w:r w:rsidRPr="004521C7">
        <w:rPr>
          <w:sz w:val="24"/>
          <w:szCs w:val="24"/>
        </w:rPr>
        <w:t>по модулю</w:t>
      </w:r>
      <w:r w:rsidRPr="004521C7">
        <w:rPr>
          <w:sz w:val="24"/>
          <w:szCs w:val="24"/>
          <w:lang w:eastAsia="ru-RU"/>
        </w:rPr>
        <w:t>.</w:t>
      </w:r>
      <w:r w:rsidRPr="004521C7">
        <w:rPr>
          <w:sz w:val="24"/>
          <w:szCs w:val="24"/>
        </w:rPr>
        <w:t xml:space="preserve"> При проведении промежуточной аттестации в форме экзамена уровень освоения оценивается оценками «отлично», «хорошо», «удовлетворительно», «неудовлетворительно».</w:t>
      </w:r>
    </w:p>
    <w:p w:rsidR="004521C7" w:rsidRPr="004521C7" w:rsidRDefault="004521C7" w:rsidP="00EA0C14">
      <w:pPr>
        <w:pStyle w:val="a5"/>
        <w:keepNext/>
        <w:keepLines/>
        <w:tabs>
          <w:tab w:val="left" w:pos="142"/>
          <w:tab w:val="left" w:pos="599"/>
          <w:tab w:val="left" w:pos="9639"/>
        </w:tabs>
        <w:ind w:left="599" w:right="484" w:firstLine="0"/>
        <w:jc w:val="both"/>
        <w:outlineLvl w:val="1"/>
        <w:rPr>
          <w:b/>
          <w:bCs/>
          <w:sz w:val="24"/>
          <w:szCs w:val="24"/>
        </w:rPr>
      </w:pPr>
    </w:p>
    <w:p w:rsidR="004521C7" w:rsidRPr="004521C7" w:rsidRDefault="004521C7" w:rsidP="00EA0C14">
      <w:pPr>
        <w:pStyle w:val="a5"/>
        <w:numPr>
          <w:ilvl w:val="0"/>
          <w:numId w:val="8"/>
        </w:numPr>
        <w:tabs>
          <w:tab w:val="left" w:pos="142"/>
          <w:tab w:val="left" w:pos="599"/>
          <w:tab w:val="left" w:pos="1040"/>
          <w:tab w:val="left" w:pos="9639"/>
        </w:tabs>
        <w:ind w:right="762" w:hanging="361"/>
        <w:jc w:val="both"/>
        <w:rPr>
          <w:sz w:val="24"/>
          <w:szCs w:val="24"/>
        </w:rPr>
      </w:pPr>
      <w:r w:rsidRPr="004521C7">
        <w:rPr>
          <w:sz w:val="24"/>
          <w:szCs w:val="24"/>
        </w:rPr>
        <w:t>Условия</w:t>
      </w:r>
      <w:r w:rsidRPr="004521C7">
        <w:rPr>
          <w:spacing w:val="-2"/>
          <w:sz w:val="24"/>
          <w:szCs w:val="24"/>
        </w:rPr>
        <w:t xml:space="preserve"> </w:t>
      </w:r>
      <w:r w:rsidRPr="004521C7">
        <w:rPr>
          <w:sz w:val="24"/>
          <w:szCs w:val="24"/>
        </w:rPr>
        <w:t>выполнения</w:t>
      </w:r>
      <w:r w:rsidRPr="004521C7">
        <w:rPr>
          <w:spacing w:val="-4"/>
          <w:sz w:val="24"/>
          <w:szCs w:val="24"/>
        </w:rPr>
        <w:t xml:space="preserve"> </w:t>
      </w:r>
      <w:r w:rsidRPr="004521C7">
        <w:rPr>
          <w:sz w:val="24"/>
          <w:szCs w:val="24"/>
        </w:rPr>
        <w:t>задания</w:t>
      </w:r>
    </w:p>
    <w:p w:rsidR="004521C7" w:rsidRPr="004521C7" w:rsidRDefault="008C3593" w:rsidP="00EA0C14">
      <w:pPr>
        <w:pStyle w:val="a3"/>
        <w:tabs>
          <w:tab w:val="left" w:pos="142"/>
          <w:tab w:val="left" w:pos="599"/>
          <w:tab w:val="left" w:pos="1040"/>
          <w:tab w:val="left" w:pos="9639"/>
        </w:tabs>
        <w:ind w:right="762" w:firstLine="708"/>
        <w:jc w:val="both"/>
      </w:pPr>
      <w:r>
        <w:t>Э</w:t>
      </w:r>
      <w:r w:rsidR="004521C7" w:rsidRPr="004521C7">
        <w:t>кзамен</w:t>
      </w:r>
      <w:r w:rsidR="004521C7" w:rsidRPr="004521C7">
        <w:rPr>
          <w:spacing w:val="1"/>
        </w:rPr>
        <w:t xml:space="preserve"> </w:t>
      </w:r>
      <w:r w:rsidR="004521C7" w:rsidRPr="004521C7">
        <w:t>проводится</w:t>
      </w:r>
      <w:r w:rsidR="004521C7" w:rsidRPr="004521C7">
        <w:rPr>
          <w:spacing w:val="1"/>
        </w:rPr>
        <w:t xml:space="preserve"> </w:t>
      </w:r>
      <w:r w:rsidR="004521C7" w:rsidRPr="004521C7">
        <w:t>в</w:t>
      </w:r>
      <w:r w:rsidR="004521C7" w:rsidRPr="004521C7">
        <w:rPr>
          <w:spacing w:val="1"/>
        </w:rPr>
        <w:t xml:space="preserve"> </w:t>
      </w:r>
      <w:r w:rsidR="004521C7" w:rsidRPr="004521C7">
        <w:t>форме</w:t>
      </w:r>
      <w:r w:rsidR="004521C7" w:rsidRPr="004521C7">
        <w:rPr>
          <w:spacing w:val="1"/>
        </w:rPr>
        <w:t xml:space="preserve"> </w:t>
      </w:r>
      <w:r w:rsidR="004521C7" w:rsidRPr="004521C7">
        <w:t>ответа</w:t>
      </w:r>
      <w:r w:rsidR="004521C7" w:rsidRPr="004521C7">
        <w:rPr>
          <w:spacing w:val="1"/>
        </w:rPr>
        <w:t xml:space="preserve"> </w:t>
      </w:r>
      <w:r w:rsidR="004521C7" w:rsidRPr="004521C7">
        <w:t>на</w:t>
      </w:r>
      <w:r w:rsidR="004521C7" w:rsidRPr="004521C7">
        <w:rPr>
          <w:spacing w:val="1"/>
        </w:rPr>
        <w:t xml:space="preserve"> </w:t>
      </w:r>
      <w:r w:rsidR="004521C7" w:rsidRPr="004521C7">
        <w:t>теоретический</w:t>
      </w:r>
      <w:r w:rsidR="004521C7" w:rsidRPr="004521C7">
        <w:rPr>
          <w:spacing w:val="1"/>
        </w:rPr>
        <w:t xml:space="preserve"> </w:t>
      </w:r>
      <w:r w:rsidR="004521C7" w:rsidRPr="004521C7">
        <w:t>вопрос</w:t>
      </w:r>
      <w:r w:rsidR="00237C95">
        <w:t xml:space="preserve">. </w:t>
      </w:r>
      <w:r w:rsidR="004521C7" w:rsidRPr="004521C7">
        <w:t>Каждому</w:t>
      </w:r>
      <w:r w:rsidR="004521C7" w:rsidRPr="004521C7">
        <w:rPr>
          <w:spacing w:val="-7"/>
        </w:rPr>
        <w:t xml:space="preserve"> </w:t>
      </w:r>
      <w:r w:rsidR="004521C7" w:rsidRPr="004521C7">
        <w:t>студенту</w:t>
      </w:r>
      <w:r w:rsidR="004521C7" w:rsidRPr="004521C7">
        <w:rPr>
          <w:spacing w:val="-3"/>
        </w:rPr>
        <w:t xml:space="preserve"> </w:t>
      </w:r>
      <w:r w:rsidR="004521C7" w:rsidRPr="004521C7">
        <w:t>выдается</w:t>
      </w:r>
      <w:r w:rsidR="004521C7" w:rsidRPr="004521C7">
        <w:rPr>
          <w:spacing w:val="1"/>
        </w:rPr>
        <w:t xml:space="preserve"> </w:t>
      </w:r>
      <w:r w:rsidR="004521C7" w:rsidRPr="004521C7">
        <w:t>свой вариант.</w:t>
      </w:r>
    </w:p>
    <w:p w:rsidR="004521C7" w:rsidRPr="004521C7" w:rsidRDefault="004521C7" w:rsidP="00EA0C14">
      <w:pPr>
        <w:pStyle w:val="a3"/>
        <w:tabs>
          <w:tab w:val="left" w:pos="142"/>
          <w:tab w:val="left" w:pos="284"/>
          <w:tab w:val="left" w:pos="599"/>
          <w:tab w:val="left" w:pos="1134"/>
          <w:tab w:val="left" w:pos="9639"/>
        </w:tabs>
        <w:ind w:right="762" w:firstLine="708"/>
        <w:jc w:val="both"/>
      </w:pPr>
      <w:r w:rsidRPr="004521C7">
        <w:t>Максимальное</w:t>
      </w:r>
      <w:r w:rsidRPr="004521C7">
        <w:rPr>
          <w:spacing w:val="-3"/>
        </w:rPr>
        <w:t xml:space="preserve"> </w:t>
      </w:r>
      <w:r w:rsidRPr="004521C7">
        <w:t>время</w:t>
      </w:r>
      <w:r w:rsidRPr="004521C7">
        <w:rPr>
          <w:spacing w:val="-2"/>
        </w:rPr>
        <w:t xml:space="preserve"> </w:t>
      </w:r>
      <w:r w:rsidRPr="004521C7">
        <w:t>выполнения</w:t>
      </w:r>
      <w:r w:rsidRPr="004521C7">
        <w:rPr>
          <w:spacing w:val="-5"/>
        </w:rPr>
        <w:t xml:space="preserve"> </w:t>
      </w:r>
      <w:r w:rsidRPr="004521C7">
        <w:t>заданий</w:t>
      </w:r>
      <w:r w:rsidRPr="004521C7">
        <w:rPr>
          <w:spacing w:val="-2"/>
        </w:rPr>
        <w:t xml:space="preserve"> </w:t>
      </w:r>
      <w:r w:rsidRPr="004521C7">
        <w:t>билета</w:t>
      </w:r>
      <w:r w:rsidRPr="004521C7">
        <w:rPr>
          <w:spacing w:val="1"/>
        </w:rPr>
        <w:t xml:space="preserve"> </w:t>
      </w:r>
      <w:r w:rsidRPr="004521C7">
        <w:t>–</w:t>
      </w:r>
      <w:r w:rsidRPr="004521C7">
        <w:rPr>
          <w:spacing w:val="-2"/>
        </w:rPr>
        <w:t xml:space="preserve"> </w:t>
      </w:r>
      <w:r w:rsidRPr="004521C7">
        <w:t>180</w:t>
      </w:r>
      <w:r w:rsidRPr="004521C7">
        <w:rPr>
          <w:spacing w:val="-2"/>
        </w:rPr>
        <w:t xml:space="preserve"> </w:t>
      </w:r>
      <w:r w:rsidRPr="004521C7">
        <w:t>мин.</w:t>
      </w:r>
    </w:p>
    <w:p w:rsidR="00EA0C14" w:rsidRDefault="00EA0C14" w:rsidP="00EA0C14">
      <w:pPr>
        <w:pStyle w:val="2"/>
        <w:ind w:left="0"/>
        <w:rPr>
          <w:sz w:val="24"/>
          <w:szCs w:val="24"/>
        </w:rPr>
      </w:pPr>
    </w:p>
    <w:p w:rsidR="00EA0C14" w:rsidRPr="00EA0C14" w:rsidRDefault="00EA0C14" w:rsidP="00EA0C14">
      <w:pPr>
        <w:pStyle w:val="2"/>
        <w:ind w:left="0"/>
        <w:jc w:val="center"/>
        <w:rPr>
          <w:sz w:val="24"/>
          <w:szCs w:val="24"/>
        </w:rPr>
      </w:pPr>
      <w:r w:rsidRPr="00EA0C14">
        <w:rPr>
          <w:sz w:val="24"/>
          <w:szCs w:val="24"/>
        </w:rPr>
        <w:t>Теоретические вопросы для экзамена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1 Система законодательства Российской Федерации. Понятия, признаки, элементы,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стадии и типы правового регулирования.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sz w:val="24"/>
          <w:szCs w:val="24"/>
        </w:rPr>
        <w:t xml:space="preserve">2. </w:t>
      </w:r>
      <w:r w:rsidRPr="009153EF">
        <w:rPr>
          <w:color w:val="1A1A1A"/>
          <w:sz w:val="24"/>
          <w:szCs w:val="24"/>
          <w:lang w:eastAsia="ru-RU"/>
        </w:rPr>
        <w:t>Правовое регулирование отношений в области защиты населения и территорий от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чрезвычайных ситуаций.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sz w:val="24"/>
          <w:szCs w:val="24"/>
        </w:rPr>
        <w:t xml:space="preserve">3. </w:t>
      </w:r>
      <w:r w:rsidRPr="009153EF">
        <w:rPr>
          <w:color w:val="1A1A1A"/>
          <w:sz w:val="24"/>
          <w:szCs w:val="24"/>
          <w:lang w:eastAsia="ru-RU"/>
        </w:rPr>
        <w:t>Основные нормативно-правовые документы в области защиты населения и территорий от чрезвычайных ситуаций природного и техногенного характера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4. Назначение, задачи и структура Единой государственной системы предупреждения и ликвидации чрезвычайных ситуаций (далее РСЧС).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shd w:val="clear" w:color="auto" w:fill="FFFFFF"/>
        </w:rPr>
      </w:pPr>
      <w:r w:rsidRPr="009153EF">
        <w:rPr>
          <w:color w:val="1A1A1A"/>
          <w:sz w:val="24"/>
          <w:szCs w:val="24"/>
          <w:lang w:eastAsia="ru-RU"/>
        </w:rPr>
        <w:t xml:space="preserve">5. </w:t>
      </w:r>
      <w:r w:rsidRPr="009153EF">
        <w:rPr>
          <w:color w:val="1A1A1A"/>
          <w:sz w:val="24"/>
          <w:szCs w:val="24"/>
          <w:shd w:val="clear" w:color="auto" w:fill="FFFFFF"/>
        </w:rPr>
        <w:t>Общие положения по созданию и применению сил РСЧС.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shd w:val="clear" w:color="auto" w:fill="FFFFFF"/>
        </w:rPr>
      </w:pPr>
      <w:r w:rsidRPr="009153EF">
        <w:rPr>
          <w:color w:val="1A1A1A"/>
          <w:sz w:val="24"/>
          <w:szCs w:val="24"/>
          <w:shd w:val="clear" w:color="auto" w:fill="FFFFFF"/>
        </w:rPr>
        <w:t>6. Нормативно-правовое регулирование режимов функционирования РСЧС.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shd w:val="clear" w:color="auto" w:fill="FFFFFF"/>
        </w:rPr>
        <w:t xml:space="preserve">7. </w:t>
      </w:r>
      <w:r w:rsidRPr="009153EF">
        <w:rPr>
          <w:color w:val="1A1A1A"/>
          <w:sz w:val="24"/>
          <w:szCs w:val="24"/>
          <w:lang w:eastAsia="ru-RU"/>
        </w:rPr>
        <w:t>Режимы функционирования: повседневной деятельности, повышенной готовности, в условиях ЧС.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shd w:val="clear" w:color="auto" w:fill="FFFFFF"/>
        </w:rPr>
      </w:pPr>
      <w:r w:rsidRPr="009153EF">
        <w:rPr>
          <w:color w:val="1A1A1A"/>
          <w:sz w:val="24"/>
          <w:szCs w:val="24"/>
          <w:lang w:eastAsia="ru-RU"/>
        </w:rPr>
        <w:t xml:space="preserve">8. </w:t>
      </w:r>
      <w:r w:rsidRPr="009153EF">
        <w:rPr>
          <w:color w:val="1A1A1A"/>
          <w:sz w:val="24"/>
          <w:szCs w:val="24"/>
          <w:shd w:val="clear" w:color="auto" w:fill="FFFFFF"/>
        </w:rPr>
        <w:t>Система связи, оповещения и информационное обеспечение РСЧС.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shd w:val="clear" w:color="auto" w:fill="FFFFFF"/>
        </w:rPr>
        <w:t xml:space="preserve">9. </w:t>
      </w:r>
      <w:r w:rsidRPr="009153EF">
        <w:rPr>
          <w:color w:val="1A1A1A"/>
          <w:sz w:val="24"/>
          <w:szCs w:val="24"/>
          <w:lang w:eastAsia="ru-RU"/>
        </w:rPr>
        <w:t>Территориальная подсистема РСЧС, состав (силы и средства территориальной подсистемы РСЧС и ее звеньев, органы управления), задачи, структура.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10. Состав муниципального звена территориальной подсистемы РСЧС, задачи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органов управления.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11. Порядок сбора и обмена информацией в области защиты населения и территорий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от чрезвычайных ситуаций природного и техногенного характера подсистемы РСЧС.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shd w:val="clear" w:color="auto" w:fill="FFFFFF"/>
        </w:rPr>
      </w:pPr>
      <w:r w:rsidRPr="009153EF">
        <w:rPr>
          <w:color w:val="1A1A1A"/>
          <w:sz w:val="24"/>
          <w:szCs w:val="24"/>
          <w:lang w:eastAsia="ru-RU"/>
        </w:rPr>
        <w:t xml:space="preserve">12. </w:t>
      </w:r>
      <w:r w:rsidRPr="009153EF">
        <w:rPr>
          <w:color w:val="1A1A1A"/>
          <w:sz w:val="24"/>
          <w:szCs w:val="24"/>
          <w:shd w:val="clear" w:color="auto" w:fill="FFFFFF"/>
        </w:rPr>
        <w:t>Порядок привлечения сил и средств РСЧС, их взаимодействие.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 xml:space="preserve">13. </w:t>
      </w:r>
      <w:r w:rsidRPr="009153EF">
        <w:rPr>
          <w:color w:val="1A1A1A"/>
          <w:sz w:val="24"/>
          <w:szCs w:val="24"/>
          <w:shd w:val="clear" w:color="auto" w:fill="FFFFFF"/>
        </w:rPr>
        <w:t>Органы государственной власти и местного самоуправления РФ. Структура органов государственной власти.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sz w:val="24"/>
          <w:szCs w:val="24"/>
        </w:rPr>
        <w:t xml:space="preserve">14. </w:t>
      </w:r>
      <w:r w:rsidRPr="009153EF">
        <w:rPr>
          <w:color w:val="1A1A1A"/>
          <w:sz w:val="24"/>
          <w:szCs w:val="24"/>
          <w:lang w:eastAsia="ru-RU"/>
        </w:rPr>
        <w:t>Полномочия федеральных органов исполнительной власти, органов исполнительной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власти субъектов РФ и органов местного самоуправления в области защиты населения и территорий от чрезвычайных ситуаций.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sz w:val="24"/>
          <w:szCs w:val="24"/>
        </w:rPr>
        <w:t xml:space="preserve">15. </w:t>
      </w:r>
      <w:r w:rsidRPr="009153EF">
        <w:rPr>
          <w:color w:val="1A1A1A"/>
          <w:sz w:val="24"/>
          <w:szCs w:val="24"/>
          <w:lang w:eastAsia="ru-RU"/>
        </w:rPr>
        <w:t>Координационные органы управления РСЧС и решаемые ими задачи соответствии с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действующим законодательством.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sz w:val="24"/>
          <w:szCs w:val="24"/>
        </w:rPr>
        <w:t xml:space="preserve">16. </w:t>
      </w:r>
      <w:r w:rsidRPr="009153EF">
        <w:rPr>
          <w:color w:val="1A1A1A"/>
          <w:sz w:val="24"/>
          <w:szCs w:val="24"/>
          <w:lang w:eastAsia="ru-RU"/>
        </w:rPr>
        <w:t>Постоянно действующие органы управления РСЧС: органы управления на межрегиональном и региональном уровне, постоянно действующие органы управления на муниципальном и объектовом уровне.</w:t>
      </w:r>
    </w:p>
    <w:p w:rsidR="00C47B61" w:rsidRPr="009153EF" w:rsidRDefault="009153EF" w:rsidP="009153EF">
      <w:pPr>
        <w:pStyle w:val="2"/>
        <w:tabs>
          <w:tab w:val="left" w:pos="1134"/>
        </w:tabs>
        <w:ind w:left="0"/>
        <w:rPr>
          <w:b w:val="0"/>
          <w:sz w:val="24"/>
          <w:szCs w:val="24"/>
        </w:rPr>
      </w:pPr>
      <w:r w:rsidRPr="009153EF">
        <w:rPr>
          <w:b w:val="0"/>
          <w:sz w:val="24"/>
          <w:szCs w:val="24"/>
        </w:rPr>
        <w:t>17. Органы повседневного управления РСЧС: цели и задачи органов повседневного управления РСЧС, их состав на различных уровнях (федеральном, межрегиональном, региональном, муниципальном, объектовом).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sz w:val="24"/>
          <w:szCs w:val="24"/>
        </w:rPr>
        <w:t xml:space="preserve">18. </w:t>
      </w:r>
      <w:r w:rsidRPr="009153EF">
        <w:rPr>
          <w:color w:val="1A1A1A"/>
          <w:sz w:val="24"/>
          <w:szCs w:val="24"/>
          <w:lang w:eastAsia="ru-RU"/>
        </w:rPr>
        <w:t>Нормативно-правовое регулирование Национального центра управления в кризисных ситуациях структура и задачи.</w:t>
      </w:r>
    </w:p>
    <w:p w:rsidR="00C47B61" w:rsidRPr="009153EF" w:rsidRDefault="009153EF" w:rsidP="009153EF">
      <w:pPr>
        <w:pStyle w:val="2"/>
        <w:tabs>
          <w:tab w:val="left" w:pos="1134"/>
        </w:tabs>
        <w:ind w:left="0"/>
        <w:rPr>
          <w:b w:val="0"/>
          <w:sz w:val="24"/>
          <w:szCs w:val="24"/>
        </w:rPr>
      </w:pPr>
      <w:r w:rsidRPr="009153EF">
        <w:rPr>
          <w:b w:val="0"/>
          <w:sz w:val="24"/>
          <w:szCs w:val="24"/>
        </w:rPr>
        <w:t>19. Нормативно-правовое регулирование порядка функционирования Центра управления в кризисных ситуациях.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sz w:val="24"/>
          <w:szCs w:val="24"/>
        </w:rPr>
        <w:t xml:space="preserve">20. </w:t>
      </w:r>
      <w:r w:rsidRPr="009153EF">
        <w:rPr>
          <w:color w:val="1A1A1A"/>
          <w:sz w:val="24"/>
          <w:szCs w:val="24"/>
          <w:lang w:eastAsia="ru-RU"/>
        </w:rPr>
        <w:t>Информационные ресурсы и взаимодействие ЦУКС, ЕДДС, экстренных оперативных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Служб (далее ЭОС), аварийно-восстановительных служб (далее АВС), служб жизнеобеспечения населения.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sz w:val="24"/>
          <w:szCs w:val="24"/>
        </w:rPr>
        <w:lastRenderedPageBreak/>
        <w:t xml:space="preserve">21. </w:t>
      </w:r>
      <w:r w:rsidRPr="009153EF">
        <w:rPr>
          <w:color w:val="1A1A1A"/>
          <w:sz w:val="24"/>
          <w:szCs w:val="24"/>
          <w:lang w:eastAsia="ru-RU"/>
        </w:rPr>
        <w:t>Координация действий специалистов ЭОС, АВС, ЕДДС и/или других служб,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привлеченных к реагированию на происшествие.</w:t>
      </w:r>
    </w:p>
    <w:p w:rsidR="00C47B61" w:rsidRPr="009153EF" w:rsidRDefault="009153EF" w:rsidP="009153EF">
      <w:pPr>
        <w:rPr>
          <w:sz w:val="24"/>
          <w:szCs w:val="24"/>
        </w:rPr>
      </w:pPr>
      <w:r w:rsidRPr="009153EF">
        <w:rPr>
          <w:sz w:val="24"/>
          <w:szCs w:val="24"/>
        </w:rPr>
        <w:t>22. Состав и структура Единой дежурно-диспетчерской службы муниципальных образований.</w:t>
      </w:r>
    </w:p>
    <w:p w:rsidR="009153EF" w:rsidRPr="009153EF" w:rsidRDefault="009153EF" w:rsidP="009153EF">
      <w:pPr>
        <w:rPr>
          <w:color w:val="1A1A1A"/>
          <w:sz w:val="24"/>
          <w:szCs w:val="24"/>
          <w:shd w:val="clear" w:color="auto" w:fill="FFFFFF"/>
        </w:rPr>
      </w:pPr>
      <w:r w:rsidRPr="009153EF">
        <w:rPr>
          <w:sz w:val="24"/>
          <w:szCs w:val="24"/>
        </w:rPr>
        <w:t xml:space="preserve">23. </w:t>
      </w:r>
      <w:r w:rsidRPr="009153EF">
        <w:rPr>
          <w:color w:val="1A1A1A"/>
          <w:sz w:val="24"/>
          <w:szCs w:val="24"/>
          <w:shd w:val="clear" w:color="auto" w:fill="FFFFFF"/>
        </w:rPr>
        <w:t>Особенности работы органов управления и сил РСЧС при угрозе и возникновении ЧС.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shd w:val="clear" w:color="auto" w:fill="FFFFFF"/>
        </w:rPr>
        <w:t xml:space="preserve">24. </w:t>
      </w:r>
      <w:r w:rsidRPr="009153EF">
        <w:rPr>
          <w:color w:val="1A1A1A"/>
          <w:sz w:val="24"/>
          <w:szCs w:val="24"/>
          <w:lang w:eastAsia="ru-RU"/>
        </w:rPr>
        <w:t>Особенности работы органов управления и сил РСЧС при проведении аварийно-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спасательных работ, их взаимодействие.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sz w:val="24"/>
          <w:szCs w:val="24"/>
        </w:rPr>
        <w:t>25.</w:t>
      </w:r>
      <w:r w:rsidRPr="009153EF">
        <w:rPr>
          <w:color w:val="1A1A1A"/>
          <w:sz w:val="24"/>
          <w:szCs w:val="24"/>
          <w:lang w:eastAsia="ru-RU"/>
        </w:rPr>
        <w:t xml:space="preserve"> Работа органов управления РСЧС по обеспечению действий сил при чрезвычайной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ситуации: общие положения по обеспечению действий сил РСЧС в зоне чрезвычайной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ситуации; виды обеспечения действий сил РСЧС в зоне чрезвычайной ситуации.</w:t>
      </w:r>
    </w:p>
    <w:p w:rsidR="009153EF" w:rsidRPr="009153EF" w:rsidRDefault="009153EF" w:rsidP="009153EF">
      <w:pPr>
        <w:rPr>
          <w:color w:val="1A1A1A"/>
          <w:sz w:val="24"/>
          <w:szCs w:val="24"/>
          <w:shd w:val="clear" w:color="auto" w:fill="FFFFFF"/>
        </w:rPr>
      </w:pPr>
      <w:r w:rsidRPr="009153EF">
        <w:rPr>
          <w:sz w:val="24"/>
          <w:szCs w:val="24"/>
        </w:rPr>
        <w:t xml:space="preserve">26. </w:t>
      </w:r>
      <w:r w:rsidRPr="009153EF">
        <w:rPr>
          <w:color w:val="1A1A1A"/>
          <w:sz w:val="24"/>
          <w:szCs w:val="24"/>
          <w:shd w:val="clear" w:color="auto" w:fill="FFFFFF"/>
        </w:rPr>
        <w:t>Права и обязанности специалистов оперативного (экстренного) реагирования.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shd w:val="clear" w:color="auto" w:fill="FFFFFF"/>
        </w:rPr>
        <w:t xml:space="preserve">27. </w:t>
      </w:r>
      <w:r w:rsidRPr="009153EF">
        <w:rPr>
          <w:color w:val="1A1A1A"/>
          <w:sz w:val="24"/>
          <w:szCs w:val="24"/>
          <w:lang w:eastAsia="ru-RU"/>
        </w:rPr>
        <w:t>Организация мероприятий по готовности к оперативному (экстренному) реагированию на чрезвычайные ситуации (происшествия) в соответствии с действующим законодательством.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sz w:val="24"/>
          <w:szCs w:val="24"/>
        </w:rPr>
        <w:t xml:space="preserve">28. </w:t>
      </w:r>
      <w:r w:rsidRPr="009153EF">
        <w:rPr>
          <w:color w:val="1A1A1A"/>
          <w:sz w:val="24"/>
          <w:szCs w:val="24"/>
          <w:lang w:eastAsia="ru-RU"/>
        </w:rPr>
        <w:t>Структура и функционирование системы обеспечения вызова экстренных оперативных служб по единому номеру «112».</w:t>
      </w:r>
    </w:p>
    <w:p w:rsidR="009153EF" w:rsidRPr="009153EF" w:rsidRDefault="009153EF" w:rsidP="009153EF">
      <w:pPr>
        <w:rPr>
          <w:sz w:val="24"/>
          <w:szCs w:val="24"/>
        </w:rPr>
      </w:pPr>
      <w:r w:rsidRPr="009153EF">
        <w:rPr>
          <w:sz w:val="24"/>
          <w:szCs w:val="24"/>
        </w:rPr>
        <w:t>29. Последовательность совершения процедур (действий) по обеспечению вызова экстренных оперативных служб по единому номеру "112" согласно Методическим рекомендациям о развитии, организации эксплуатации и контроля функционирования</w:t>
      </w:r>
    </w:p>
    <w:p w:rsidR="009153EF" w:rsidRPr="009153EF" w:rsidRDefault="009153EF" w:rsidP="009153EF">
      <w:pPr>
        <w:rPr>
          <w:sz w:val="24"/>
          <w:szCs w:val="24"/>
        </w:rPr>
      </w:pPr>
      <w:r w:rsidRPr="009153EF">
        <w:rPr>
          <w:sz w:val="24"/>
          <w:szCs w:val="24"/>
        </w:rPr>
        <w:t>системы обеспечения вызова экстренных оперативных служб по единому номеру «112».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sz w:val="24"/>
          <w:szCs w:val="24"/>
        </w:rPr>
        <w:t xml:space="preserve">30. </w:t>
      </w:r>
      <w:r w:rsidRPr="009153EF">
        <w:rPr>
          <w:color w:val="1A1A1A"/>
          <w:sz w:val="24"/>
          <w:szCs w:val="24"/>
          <w:lang w:eastAsia="ru-RU"/>
        </w:rPr>
        <w:t>Порядок сбора и обмена в субъекте РФ информацией в области защиты населения и территорий от ЧС природного и техногенного характера (на примере нескольких</w:t>
      </w:r>
    </w:p>
    <w:p w:rsidR="009153EF" w:rsidRPr="009153EF" w:rsidRDefault="009153EF" w:rsidP="009153EF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9153EF">
        <w:rPr>
          <w:color w:val="1A1A1A"/>
          <w:sz w:val="24"/>
          <w:szCs w:val="24"/>
          <w:lang w:eastAsia="ru-RU"/>
        </w:rPr>
        <w:t>субъектов РФ).</w:t>
      </w:r>
    </w:p>
    <w:p w:rsidR="009153EF" w:rsidRPr="00C47B61" w:rsidRDefault="009153EF" w:rsidP="009153EF">
      <w:pPr>
        <w:rPr>
          <w:sz w:val="24"/>
          <w:szCs w:val="24"/>
        </w:rPr>
      </w:pPr>
    </w:p>
    <w:p w:rsidR="006E49CB" w:rsidRPr="00206FB6" w:rsidRDefault="006E49CB" w:rsidP="006E49CB">
      <w:pPr>
        <w:ind w:firstLine="567"/>
        <w:rPr>
          <w:sz w:val="24"/>
          <w:szCs w:val="24"/>
        </w:rPr>
      </w:pPr>
    </w:p>
    <w:p w:rsidR="00EA0C14" w:rsidRPr="00206FB6" w:rsidRDefault="00EA0C14" w:rsidP="00EA0C14">
      <w:pPr>
        <w:tabs>
          <w:tab w:val="left" w:pos="1260"/>
          <w:tab w:val="left" w:pos="1560"/>
        </w:tabs>
        <w:rPr>
          <w:b/>
          <w:sz w:val="24"/>
          <w:szCs w:val="24"/>
        </w:rPr>
      </w:pPr>
      <w:r w:rsidRPr="00206FB6">
        <w:rPr>
          <w:b/>
          <w:color w:val="000000"/>
          <w:sz w:val="24"/>
          <w:szCs w:val="24"/>
        </w:rPr>
        <w:t>Система оценок</w:t>
      </w:r>
    </w:p>
    <w:p w:rsidR="00EA0C14" w:rsidRPr="00206FB6" w:rsidRDefault="00EA0C14" w:rsidP="00EA0C14">
      <w:pPr>
        <w:ind w:firstLine="426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«отлично» ставится если: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Студент демонстрирует знание учебного материала на основе прог</w:t>
      </w:r>
      <w:r w:rsidR="002657EB">
        <w:rPr>
          <w:sz w:val="24"/>
          <w:szCs w:val="24"/>
        </w:rPr>
        <w:t>раммы и углубленные сведения по</w:t>
      </w:r>
      <w:r w:rsidRPr="00206FB6">
        <w:rPr>
          <w:sz w:val="24"/>
          <w:szCs w:val="24"/>
        </w:rPr>
        <w:t xml:space="preserve"> вопросу за пределами программы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Логическое, последовательное изложение вопроса с опорой на источники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Определяет свою позицию в раскрытии подходов к рассматриваемому вопросу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Выполняет практическое задание на высоком уровне, студент демонстрирует свои знания и умения применительно к практике, присутствуют элементы креативного подхода при выполнении задания</w:t>
      </w:r>
    </w:p>
    <w:p w:rsidR="00EA0C14" w:rsidRPr="00206FB6" w:rsidRDefault="00EA0C14" w:rsidP="00EA0C14">
      <w:pPr>
        <w:ind w:left="360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«хорошо»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Демонстрирует знание учебного материала в пределах программы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Раскрывает р</w:t>
      </w:r>
      <w:r w:rsidR="002657EB">
        <w:rPr>
          <w:sz w:val="24"/>
          <w:szCs w:val="24"/>
        </w:rPr>
        <w:t>азличные подходы</w:t>
      </w:r>
      <w:r w:rsidRPr="00206FB6">
        <w:rPr>
          <w:sz w:val="24"/>
          <w:szCs w:val="24"/>
        </w:rPr>
        <w:t xml:space="preserve"> к рассматриваемой проблеме с незначительными неточностями, отвечает на дополнительные вопросы</w:t>
      </w:r>
    </w:p>
    <w:p w:rsidR="00EA0C14" w:rsidRPr="00206FB6" w:rsidRDefault="002657EB" w:rsidP="00EA0C14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Опирается</w:t>
      </w:r>
      <w:r w:rsidR="00EA0C14" w:rsidRPr="00206FB6">
        <w:rPr>
          <w:sz w:val="24"/>
          <w:szCs w:val="24"/>
        </w:rPr>
        <w:t xml:space="preserve"> при ответе на обязательную литературу</w:t>
      </w:r>
    </w:p>
    <w:p w:rsidR="00EA0C14" w:rsidRPr="00206FB6" w:rsidRDefault="00EA0C14" w:rsidP="00EA0C14">
      <w:pPr>
        <w:ind w:firstLine="720"/>
        <w:rPr>
          <w:sz w:val="24"/>
          <w:szCs w:val="24"/>
        </w:rPr>
      </w:pPr>
      <w:r w:rsidRPr="00206FB6">
        <w:rPr>
          <w:sz w:val="24"/>
          <w:szCs w:val="24"/>
        </w:rPr>
        <w:t>- Выполняет творческие задания с некоторыми замечаниями.</w:t>
      </w:r>
    </w:p>
    <w:p w:rsidR="00EA0C14" w:rsidRPr="00206FB6" w:rsidRDefault="00EA0C14" w:rsidP="00EA0C14">
      <w:pPr>
        <w:ind w:firstLine="284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«удовлетворительно»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 xml:space="preserve">- Знает учебный материал со значительными неточностями 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Отсутствует собственная критическая оценка возможности использования теоретического материала для решения современных педагогических проблем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Выполняет творческое задание со значительными ошибками.</w:t>
      </w:r>
    </w:p>
    <w:p w:rsidR="00EA0C14" w:rsidRPr="00206FB6" w:rsidRDefault="00EA0C14" w:rsidP="00EA0C14">
      <w:pPr>
        <w:ind w:firstLine="284"/>
        <w:rPr>
          <w:b/>
          <w:sz w:val="24"/>
          <w:szCs w:val="24"/>
        </w:rPr>
      </w:pPr>
      <w:r w:rsidRPr="00206FB6">
        <w:rPr>
          <w:b/>
          <w:sz w:val="24"/>
          <w:szCs w:val="24"/>
        </w:rPr>
        <w:t>Оценка «не удовлетворительно»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Не знает учебный материал, не дает ответа на дополнительные вопросы</w:t>
      </w:r>
    </w:p>
    <w:p w:rsidR="00EA0C14" w:rsidRPr="00206FB6" w:rsidRDefault="00EA0C14" w:rsidP="00EA0C14">
      <w:pPr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Отсутствует собственная критическая оценка возможности использования теоретического материала для решения современных педагогических проблем</w:t>
      </w:r>
    </w:p>
    <w:p w:rsidR="00EA0C14" w:rsidRDefault="00EA0C14" w:rsidP="00EA0C14">
      <w:pPr>
        <w:suppressAutoHyphens/>
        <w:adjustRightInd w:val="0"/>
        <w:ind w:firstLine="709"/>
        <w:rPr>
          <w:sz w:val="24"/>
          <w:szCs w:val="24"/>
        </w:rPr>
      </w:pPr>
      <w:r w:rsidRPr="00206FB6">
        <w:rPr>
          <w:sz w:val="24"/>
          <w:szCs w:val="24"/>
        </w:rPr>
        <w:t>- Студент не выполнил практическое задание верно.</w:t>
      </w:r>
    </w:p>
    <w:p w:rsidR="0019616D" w:rsidRDefault="0019616D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19616D" w:rsidRPr="00206FB6" w:rsidRDefault="0019616D" w:rsidP="00EA0C14">
      <w:pPr>
        <w:suppressAutoHyphens/>
        <w:adjustRightInd w:val="0"/>
        <w:ind w:firstLine="709"/>
        <w:rPr>
          <w:sz w:val="24"/>
          <w:szCs w:val="24"/>
        </w:rPr>
      </w:pPr>
    </w:p>
    <w:p w:rsidR="00D63576" w:rsidRDefault="00D63576" w:rsidP="00D63576">
      <w:pPr>
        <w:tabs>
          <w:tab w:val="left" w:pos="1134"/>
        </w:tabs>
        <w:ind w:firstLine="709"/>
        <w:jc w:val="both"/>
        <w:outlineLvl w:val="3"/>
        <w:rPr>
          <w:b/>
          <w:sz w:val="24"/>
          <w:szCs w:val="24"/>
        </w:rPr>
      </w:pPr>
      <w:r w:rsidRPr="00D63576">
        <w:rPr>
          <w:b/>
          <w:sz w:val="24"/>
          <w:szCs w:val="24"/>
        </w:rPr>
        <w:t>3. ТЕКУЩИЙ</w:t>
      </w:r>
      <w:r w:rsidRPr="00D63576">
        <w:rPr>
          <w:b/>
          <w:spacing w:val="11"/>
          <w:sz w:val="24"/>
          <w:szCs w:val="24"/>
        </w:rPr>
        <w:t xml:space="preserve"> </w:t>
      </w:r>
      <w:r w:rsidRPr="00D63576">
        <w:rPr>
          <w:b/>
          <w:sz w:val="24"/>
          <w:szCs w:val="24"/>
        </w:rPr>
        <w:t>КОНТРОЛЬ</w:t>
      </w:r>
    </w:p>
    <w:p w:rsidR="00F37203" w:rsidRDefault="00F37203" w:rsidP="00F37203">
      <w:pPr>
        <w:widowControl/>
        <w:autoSpaceDE/>
        <w:autoSpaceDN/>
        <w:spacing w:line="276" w:lineRule="auto"/>
      </w:pPr>
      <w:bookmarkStart w:id="0" w:name="_GoBack"/>
      <w:bookmarkEnd w:id="0"/>
      <w:r>
        <w:lastRenderedPageBreak/>
        <w:t>Вариант 1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Содержание и значение дисциплины для процесса освоения основной профессиональной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программы по специальности;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Порядок подачи искового заявления в суд;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Конституция РФ - основной закон государства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Судебная защита трудовых прав и свобод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3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Досудебный порядок урегулирования трудовых споров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Основы конституционного строя Российской Федерации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4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Виды социальной помощи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Основы правового статуса человека и гражданина в Российской Федерации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5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социальной помощи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Основы правового статуса человека и гражданина в Российской Федерации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6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Классификация трудовых споров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Правовое регулирование экономических отношений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7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трудовых споров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Понятие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8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Виды материальной ответственности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Признаки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9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материальной ответственности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Виды субъектов предпринимательского права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10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трудовой дисциплины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собственности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11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Дисциплинарная ответственность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хозяйственного ведения и право оперативного управления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12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Прекращение трудового договора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Понятие и признаки юридического лица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13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Порядок заключения трудового договора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Правовое положение субъектов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14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и виды трудовых договоров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Понятие трудового права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15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и виды трудовых договоров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4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Общая характеристика законодательства РФ о трудоустройстве и занятости населения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16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Порядок подачи искового заявления в суд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Правовое положение субъектов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lastRenderedPageBreak/>
        <w:t>Вариант 17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Прекращение трудового договора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Виды субъектов предпринимательского права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18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Досудебный порядок урегулирования трудовых споров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Основы конституционного строя Российской Федерации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19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трудовой дисциплины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собственности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20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Классификация трудовых споров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собственности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21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и признаки юридического лица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Понятие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22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Судебная защита трудовых прав и свобод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Понятие трудовой дисциплины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23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Виды социальной помощи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собственности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24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Порядок заключения трудового договора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Правовое положение субъектов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25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Виды материальной ответственности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Признаки предпринимательской деятельности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26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и виды трудовых договоров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Общая характеристика законодательства РФ о трудоустройстве и занятости населения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27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социальной помощи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Основы правового статуса человека и гражданина в Российской Федерации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28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Содержание и значение дисциплины для процесса освоения основной профессиональной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программы по специальности;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Порядок подачи искового заявления в суд;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29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Виды социальной помощи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2. Право собственности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Вариант 30</w:t>
      </w:r>
    </w:p>
    <w:p w:rsidR="00F37203" w:rsidRDefault="00F37203" w:rsidP="00F37203">
      <w:pPr>
        <w:widowControl/>
        <w:autoSpaceDE/>
        <w:autoSpaceDN/>
        <w:spacing w:line="276" w:lineRule="auto"/>
      </w:pPr>
      <w:r>
        <w:t>1. Понятие и виды трудовых договоров</w:t>
      </w:r>
    </w:p>
    <w:p w:rsidR="000775A5" w:rsidRDefault="00F37203" w:rsidP="00F37203">
      <w:pPr>
        <w:widowControl/>
        <w:autoSpaceDE/>
        <w:autoSpaceDN/>
        <w:spacing w:line="276" w:lineRule="auto"/>
      </w:pPr>
      <w:r>
        <w:t>2. Понятие трудового прав.</w:t>
      </w:r>
    </w:p>
    <w:p w:rsidR="000775A5" w:rsidRDefault="000775A5" w:rsidP="000775A5">
      <w:pPr>
        <w:widowControl/>
        <w:autoSpaceDE/>
        <w:autoSpaceDN/>
        <w:spacing w:after="200" w:line="276" w:lineRule="auto"/>
      </w:pPr>
      <w:r>
        <w:t>Проверка тестов проводиться по нормативной шкале: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«отлично» выставляется студенту, если набрано 100%-93%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«хорошо» - 92%-73%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«удовлетворительно» - 72%-56%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«неудовлетворительно» - менее 55% баллов.</w:t>
      </w:r>
    </w:p>
    <w:p w:rsidR="000775A5" w:rsidRDefault="000775A5" w:rsidP="000775A5">
      <w:pPr>
        <w:widowControl/>
        <w:autoSpaceDE/>
        <w:autoSpaceDN/>
        <w:spacing w:after="200" w:line="276" w:lineRule="auto"/>
      </w:pPr>
      <w:r>
        <w:t>Защита отчетов по лабораторно-практическим работам проводится по шкале «зачтено», «не зачтено».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lastRenderedPageBreak/>
        <w:t xml:space="preserve"> Критерии оценки: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 xml:space="preserve"> «Зачтено» получает обучающегося, который продемонстрировал достаточные знания по теме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лабораторной, практической работе в пределах выполняемой темы. Допускаются некоторые неточности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в изложении ответов на поставленные вопросы.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«Не зачтено» ставится в том случае, если ответы на вопросы не раскрыты и допущены принципиальные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ошибки в изложении материала.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Критерии оценки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Критерии оценки тестового задания формируются следующим образом: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– при проверке заданий закрытого типа с указанием одного варианта ответа выставляется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1 балл за правильный ответ.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– при проверке заданий открытого типа с указанием правильного варианта ответа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выставляется 2 балла за правильный ответ; 0 баллов за неверный ответ;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– при проверке задания открытого типа с указанием развернутого варианта ответа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выставляется 3 балла за правильный ответ; 2 балла за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правильный ответ с незначительными недочетами; 1 балл за ответ, имеющий существенные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недостатки, но при дополнении ответ может стать правильным; 0 баллов за полностью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неверный ответ.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«отлично» выставляется студенту, если набрано 100%-93%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«хорошо» - 92%-73% баллов;</w:t>
      </w:r>
    </w:p>
    <w:p w:rsidR="000775A5" w:rsidRDefault="000775A5" w:rsidP="000775A5">
      <w:pPr>
        <w:widowControl/>
        <w:autoSpaceDE/>
        <w:autoSpaceDN/>
        <w:spacing w:line="276" w:lineRule="auto"/>
      </w:pPr>
      <w:r>
        <w:t>- оценка «удовлетворительно» - 72%-56% баллов;</w:t>
      </w:r>
    </w:p>
    <w:p w:rsidR="00622F8D" w:rsidRDefault="000775A5" w:rsidP="000775A5">
      <w:pPr>
        <w:widowControl/>
        <w:autoSpaceDE/>
        <w:autoSpaceDN/>
        <w:spacing w:line="276" w:lineRule="auto"/>
        <w:rPr>
          <w:b/>
          <w:bCs/>
          <w:sz w:val="24"/>
          <w:szCs w:val="24"/>
        </w:rPr>
      </w:pPr>
      <w:r>
        <w:t xml:space="preserve">- оценка «неудовлетворительно» - менее 55% баллов. </w:t>
      </w:r>
      <w:r w:rsidR="00622F8D">
        <w:br w:type="page"/>
      </w:r>
    </w:p>
    <w:p w:rsidR="00622F8D" w:rsidRPr="003A6A63" w:rsidRDefault="00335D6E" w:rsidP="00622F8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</w:rPr>
      </w:pPr>
      <w:r>
        <w:rPr>
          <w:b/>
          <w:caps/>
        </w:rPr>
        <w:lastRenderedPageBreak/>
        <w:t>3</w:t>
      </w:r>
      <w:r w:rsidR="00622F8D" w:rsidRPr="00E4500F">
        <w:rPr>
          <w:b/>
          <w:caps/>
        </w:rPr>
        <w:t xml:space="preserve">. Контроль и оценка результатов </w:t>
      </w:r>
      <w:r w:rsidR="00622F8D" w:rsidRPr="003A6A63">
        <w:rPr>
          <w:b/>
          <w:caps/>
          <w:color w:val="000000"/>
        </w:rPr>
        <w:t>освоения профессионального модуля (вида профессиональной деятельности)</w:t>
      </w:r>
    </w:p>
    <w:p w:rsidR="00622F8D" w:rsidRDefault="00622F8D" w:rsidP="00622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123"/>
        <w:gridCol w:w="2639"/>
      </w:tblGrid>
      <w:tr w:rsidR="004D1280" w:rsidRPr="005F4197" w:rsidTr="004D1280">
        <w:trPr>
          <w:trHeight w:val="10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center"/>
              <w:rPr>
                <w:b/>
              </w:rPr>
            </w:pPr>
            <w:r w:rsidRPr="005F4197">
              <w:rPr>
                <w:b/>
              </w:rPr>
              <w:t>Код ПК и ОК, формируемых в рамках модуля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0" w:rsidRPr="005F4197" w:rsidRDefault="004D1280" w:rsidP="00FA7DA1">
            <w:pPr>
              <w:jc w:val="center"/>
              <w:rPr>
                <w:b/>
              </w:rPr>
            </w:pPr>
            <w:r w:rsidRPr="005F4197">
              <w:rPr>
                <w:b/>
              </w:rPr>
              <w:t>Критерии оценки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center"/>
              <w:rPr>
                <w:b/>
              </w:rPr>
            </w:pPr>
            <w:r w:rsidRPr="005F4197">
              <w:rPr>
                <w:b/>
              </w:rPr>
              <w:t>Методы оценки</w:t>
            </w: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>ПК 1.1</w:t>
            </w:r>
          </w:p>
        </w:tc>
        <w:tc>
          <w:tcPr>
            <w:tcW w:w="5123" w:type="dxa"/>
          </w:tcPr>
          <w:p w:rsidR="004D1280" w:rsidRPr="005F4197" w:rsidRDefault="004D1280" w:rsidP="00FA7DA1">
            <w:r w:rsidRPr="005F4197">
              <w:t>Практический опыт</w:t>
            </w:r>
            <w:r w:rsidRPr="005F4197">
              <w:rPr>
                <w:b/>
              </w:rPr>
              <w:t xml:space="preserve"> </w:t>
            </w:r>
            <w:r w:rsidRPr="005F4197">
              <w:t>в приеме экстренных вызовов.</w:t>
            </w:r>
          </w:p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>Идентифицировать язык абонента, если абонент разговаривает на одном из иностранных языков, входящих в перечень языков, обслуживаемых ЦОВ;</w:t>
            </w:r>
          </w:p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>выбирать алгоритм опроса заявителя в зависимости от типа происшествия и следовать ему;</w:t>
            </w:r>
          </w:p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кратко и понятно формулировать вопросы для получения информации, находить понятные заявителю формулировки, задавать наводящие вопросы;</w:t>
            </w:r>
          </w:p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оценивать и учитывать психологическое состояние заявителя, корректно противостоять психологическому давлению с его стороны;</w:t>
            </w:r>
          </w:p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использовать невербальные атрибуты речи: интонацию, темп, силу голоса;</w:t>
            </w:r>
          </w:p>
        </w:tc>
        <w:tc>
          <w:tcPr>
            <w:tcW w:w="2639" w:type="dxa"/>
            <w:vMerge w:val="restart"/>
          </w:tcPr>
          <w:p w:rsidR="004D1280" w:rsidRPr="005F4197" w:rsidRDefault="004D1280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Текущий контроль:</w:t>
            </w:r>
          </w:p>
          <w:p w:rsidR="004D1280" w:rsidRPr="005F4197" w:rsidRDefault="004D1280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- наблюдение и оценка результатов выполнения практических работ;</w:t>
            </w:r>
          </w:p>
          <w:p w:rsidR="004D1280" w:rsidRPr="005F4197" w:rsidRDefault="004D1280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- опрос;</w:t>
            </w:r>
          </w:p>
          <w:p w:rsidR="004D1280" w:rsidRPr="005F4197" w:rsidRDefault="004D1280" w:rsidP="00FA7DA1">
            <w:pPr>
              <w:suppressAutoHyphens/>
              <w:jc w:val="both"/>
              <w:rPr>
                <w:iCs/>
              </w:rPr>
            </w:pPr>
            <w:r w:rsidRPr="005F4197">
              <w:rPr>
                <w:iCs/>
              </w:rPr>
              <w:t>- оценка результатов выполнения самостоятельной работы.</w:t>
            </w:r>
          </w:p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  <w:r w:rsidRPr="005F4197">
              <w:rPr>
                <w:iCs/>
              </w:rPr>
              <w:t>Промежуточная аттестация.</w:t>
            </w: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jc w:val="both"/>
            </w:pPr>
            <w:r w:rsidRPr="005F4197">
              <w:t>ПК 1.2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определять адрес (место) происшествия со слов заявителя и/или с использованием систем позиционирования, электронных и печатных карт, по ориентирам и объектам;</w:t>
            </w:r>
          </w:p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использовать аппаратно-программные средства, применяемые для приема экстренных вызовов;</w:t>
            </w:r>
          </w:p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>управлять вызовом с использованием функциональных возможностей телефонии;</w:t>
            </w:r>
          </w:p>
          <w:p w:rsidR="004D1280" w:rsidRPr="005F4197" w:rsidRDefault="004D1280" w:rsidP="00FA7DA1">
            <w:r w:rsidRPr="005F4197">
              <w:t>набирать текст на клавиатуре со скоростью не менее 100 символов в минуту;</w:t>
            </w: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  <w:r w:rsidRPr="005F4197">
              <w:t>ПК 1.3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>пользоваться топографической картой для определения района возможного местонахождения потерявшегося человека;</w:t>
            </w:r>
          </w:p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формулировать данные для регистрации происшествия на основании полученной от заявителя информации, не допуская собственной интерпретации полученных сведений;</w:t>
            </w:r>
          </w:p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заявителя;</w:t>
            </w: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adjustRightInd w:val="0"/>
              <w:jc w:val="both"/>
              <w:rPr>
                <w:rFonts w:cs="Arial"/>
              </w:rPr>
            </w:pPr>
            <w:r w:rsidRPr="005F4197">
              <w:rPr>
                <w:rFonts w:eastAsia="Calibri"/>
              </w:rPr>
              <w:t xml:space="preserve">ПК 1.4 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правила русской письменной и устной речи;</w:t>
            </w:r>
          </w:p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>основы паралингвистики;</w:t>
            </w:r>
          </w:p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основы психологии детского возраста, психологии лиц старшего возраста и маломобильных групп граждан;</w:t>
            </w:r>
          </w:p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 xml:space="preserve"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</w:t>
            </w:r>
            <w:r w:rsidRPr="005F4197">
              <w:lastRenderedPageBreak/>
              <w:t>происшествиях;</w:t>
            </w:r>
          </w:p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>основы конфликтологии;</w:t>
            </w:r>
          </w:p>
          <w:p w:rsidR="004D1280" w:rsidRPr="005F4197" w:rsidRDefault="004D1280" w:rsidP="00FA7DA1">
            <w:pPr>
              <w:ind w:firstLine="20"/>
              <w:jc w:val="both"/>
            </w:pPr>
            <w:r w:rsidRPr="005F4197">
              <w:t>этические нормы общения, речевой и деловой этикет;</w:t>
            </w:r>
          </w:p>
          <w:p w:rsidR="004D1280" w:rsidRPr="005F4197" w:rsidRDefault="004D1280" w:rsidP="00FA7DA1">
            <w:pPr>
              <w:suppressAutoHyphens/>
              <w:spacing w:after="200" w:line="276" w:lineRule="auto"/>
            </w:pPr>
            <w:r w:rsidRPr="005F4197">
              <w:t>правила электробезопасности при использовании средств телекоммуникации, применяемых для приема экстренных вызовов.</w:t>
            </w: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suppressAutoHyphens/>
              <w:spacing w:after="200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lastRenderedPageBreak/>
              <w:t>ПК 1.5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>нормативные правовые акты и методические документы, регламентирующие прием и обработку экстренных вызовов в центре приема и обработки экстренных вызовов (далее - ЦОВ);</w:t>
            </w:r>
          </w:p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формализованные классификаторы, применяемые в рамках приема и обработки экстренных вызовов в ЦОВ;</w:t>
            </w:r>
          </w:p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основные сведения о транспортной инфраструктуре в зоне обслуживания ЦОВ;</w:t>
            </w:r>
          </w:p>
          <w:p w:rsidR="004D1280" w:rsidRPr="005F4197" w:rsidRDefault="004D1280" w:rsidP="00FA7DA1">
            <w:pPr>
              <w:adjustRightInd w:val="0"/>
              <w:ind w:firstLine="20"/>
              <w:jc w:val="both"/>
            </w:pPr>
            <w:r w:rsidRPr="005F4197">
              <w:t>основные географические названия в зоне обслуживания ЦОВ;</w:t>
            </w:r>
          </w:p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>административно-территориальное деление Российской Федерации, субъекта Российской Федерации и в зоне обслуживания ЦОВ;</w:t>
            </w:r>
          </w:p>
          <w:p w:rsidR="004D1280" w:rsidRPr="005F4197" w:rsidRDefault="004D1280" w:rsidP="00FA7DA1">
            <w:pPr>
              <w:adjustRightInd w:val="0"/>
              <w:jc w:val="both"/>
            </w:pPr>
            <w:r w:rsidRPr="005F4197"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      </w:r>
          </w:p>
          <w:p w:rsidR="004D1280" w:rsidRPr="005F4197" w:rsidRDefault="004D1280" w:rsidP="00FA7DA1">
            <w:pPr>
              <w:suppressAutoHyphens/>
              <w:spacing w:after="200" w:line="276" w:lineRule="auto"/>
            </w:pP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01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jc w:val="both"/>
            </w:pPr>
            <w:r w:rsidRPr="005F4197">
              <w:t>Понимает важность быстрого принятия решения в стандартных и нестандартных ситуациях.</w:t>
            </w:r>
          </w:p>
          <w:p w:rsidR="004D1280" w:rsidRPr="005F4197" w:rsidRDefault="004D1280" w:rsidP="00FA7DA1">
            <w:pPr>
              <w:jc w:val="both"/>
            </w:pPr>
            <w:r w:rsidRPr="005F4197">
              <w:t>Умеет принимать решения в штатных и нештатных ситуациях. Демонстрирует в разных ситуациях умение выбирать различные способы  решения задач профессиональной деятельности.</w:t>
            </w: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02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suppressAutoHyphens/>
              <w:spacing w:after="200" w:line="276" w:lineRule="auto"/>
            </w:pPr>
            <w:r w:rsidRPr="005F4197">
              <w:t>Выполняет поиск информации, необходимой для выполнения задач профессиональной деятельности, умеет проводить ее анализ и правильно интерпретировать.</w:t>
            </w: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03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jc w:val="both"/>
            </w:pPr>
            <w:r w:rsidRPr="005F4197">
              <w:t xml:space="preserve">Понимает важность профессионального и личностного развития. </w:t>
            </w:r>
          </w:p>
          <w:p w:rsidR="004D1280" w:rsidRPr="005F4197" w:rsidRDefault="004D1280" w:rsidP="00FA7DA1">
            <w:pPr>
              <w:jc w:val="both"/>
            </w:pPr>
            <w:r w:rsidRPr="005F4197">
              <w:t>Умеет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04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jc w:val="both"/>
            </w:pPr>
            <w:r w:rsidRPr="005F4197">
              <w:t>Понимает принципы работы в коллективе и команде. Умеет работать в коллективе и команде, эффективно общаться, выходить из конфликтов, заниматься профилактикой конфликтов и контролем собственного эмоционального поведения.</w:t>
            </w: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05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jc w:val="both"/>
            </w:pPr>
            <w:r w:rsidRPr="005F4197">
              <w:t>Умеет осуществлять устную и письменную коммуникацию на государственном языке Российской Федерации с пониманием особенностей социального и культурного контекста</w:t>
            </w: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lastRenderedPageBreak/>
              <w:t>ОК 06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jc w:val="both"/>
            </w:pPr>
            <w:r w:rsidRPr="005F4197">
              <w:t>Понимает значимость гражданско-патриотической позиции, значимость традиционных общечеловеческих ценностей. Демонстрирует свою гражданско-патриотическую позицию, осознанное поведение на основе традиционных общечеловеческих ценностей, применяет стандарты антикоррупционного поведения.</w:t>
            </w: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lastRenderedPageBreak/>
              <w:t>ОК 07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jc w:val="both"/>
            </w:pPr>
            <w:r w:rsidRPr="005F4197">
              <w:t>Демонстрирует знания алгоритма действия в чрезвычайных ситуациях, понимает значимость необходимости сохранения окружающей среды, ресурсосбережения</w:t>
            </w: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  <w:tr w:rsidR="004D1280" w:rsidRPr="005F4197" w:rsidTr="004D1280">
        <w:trPr>
          <w:trHeight w:val="698"/>
        </w:trPr>
        <w:tc>
          <w:tcPr>
            <w:tcW w:w="1701" w:type="dxa"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  <w:rPr>
                <w:rFonts w:eastAsia="Calibri"/>
              </w:rPr>
            </w:pPr>
            <w:r w:rsidRPr="005F4197">
              <w:rPr>
                <w:rFonts w:eastAsia="Calibri"/>
              </w:rPr>
              <w:t>ОК 09</w:t>
            </w:r>
          </w:p>
        </w:tc>
        <w:tc>
          <w:tcPr>
            <w:tcW w:w="5123" w:type="dxa"/>
          </w:tcPr>
          <w:p w:rsidR="004D1280" w:rsidRPr="005F4197" w:rsidRDefault="004D1280" w:rsidP="00FA7DA1">
            <w:pPr>
              <w:jc w:val="both"/>
            </w:pPr>
            <w:r w:rsidRPr="005F4197">
              <w:t>Понимает алгоритм использования информационных технологий в профессиональной деятельности.</w:t>
            </w:r>
          </w:p>
          <w:p w:rsidR="004D1280" w:rsidRPr="005F4197" w:rsidRDefault="004D1280" w:rsidP="00FA7DA1">
            <w:pPr>
              <w:jc w:val="both"/>
            </w:pPr>
            <w:r w:rsidRPr="005F4197">
              <w:t>Умеет работать с использованием информационных технологий</w:t>
            </w:r>
          </w:p>
        </w:tc>
        <w:tc>
          <w:tcPr>
            <w:tcW w:w="2639" w:type="dxa"/>
            <w:vMerge/>
          </w:tcPr>
          <w:p w:rsidR="004D1280" w:rsidRPr="005F4197" w:rsidRDefault="004D1280" w:rsidP="00FA7DA1">
            <w:pPr>
              <w:suppressAutoHyphens/>
              <w:spacing w:after="200" w:line="276" w:lineRule="auto"/>
              <w:jc w:val="both"/>
            </w:pPr>
          </w:p>
        </w:tc>
      </w:tr>
    </w:tbl>
    <w:p w:rsidR="00622F8D" w:rsidRDefault="00622F8D" w:rsidP="00622F8D">
      <w:pPr>
        <w:ind w:left="567"/>
        <w:rPr>
          <w:b/>
          <w:color w:val="000000"/>
          <w:sz w:val="28"/>
          <w:szCs w:val="28"/>
        </w:rPr>
      </w:pPr>
    </w:p>
    <w:p w:rsidR="00D23A3B" w:rsidRPr="00EA0C14" w:rsidRDefault="00D23A3B" w:rsidP="00EA0C14">
      <w:pPr>
        <w:pStyle w:val="11"/>
        <w:ind w:left="0"/>
        <w:jc w:val="center"/>
      </w:pPr>
    </w:p>
    <w:sectPr w:rsidR="00D23A3B" w:rsidRPr="00EA0C14" w:rsidSect="00D63576">
      <w:footerReference w:type="default" r:id="rId7"/>
      <w:pgSz w:w="11910" w:h="16840"/>
      <w:pgMar w:top="1134" w:right="570" w:bottom="1134" w:left="1701" w:header="0" w:footer="6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EF" w:rsidRDefault="009153EF" w:rsidP="00D613A8">
      <w:r>
        <w:separator/>
      </w:r>
    </w:p>
  </w:endnote>
  <w:endnote w:type="continuationSeparator" w:id="0">
    <w:p w:rsidR="009153EF" w:rsidRDefault="009153EF" w:rsidP="00D6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3EF" w:rsidRDefault="00F3720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2.0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9153EF" w:rsidRDefault="009153E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37203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EF" w:rsidRDefault="009153EF" w:rsidP="00D613A8">
      <w:r>
        <w:separator/>
      </w:r>
    </w:p>
  </w:footnote>
  <w:footnote w:type="continuationSeparator" w:id="0">
    <w:p w:rsidR="009153EF" w:rsidRDefault="009153EF" w:rsidP="00D6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6F6"/>
    <w:multiLevelType w:val="multilevel"/>
    <w:tmpl w:val="0D896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072E"/>
    <w:multiLevelType w:val="hybridMultilevel"/>
    <w:tmpl w:val="5134A50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CC2"/>
    <w:multiLevelType w:val="hybridMultilevel"/>
    <w:tmpl w:val="83B2BB74"/>
    <w:lvl w:ilvl="0" w:tplc="CF86BC8C">
      <w:start w:val="1"/>
      <w:numFmt w:val="decimal"/>
      <w:lvlText w:val="%1."/>
      <w:lvlJc w:val="left"/>
      <w:pPr>
        <w:ind w:left="1219" w:hanging="286"/>
      </w:pPr>
      <w:rPr>
        <w:rFonts w:ascii="Times New Roman" w:eastAsia="Calibri" w:hAnsi="Times New Roman" w:cs="Times New Roman" w:hint="default"/>
        <w:w w:val="100"/>
        <w:sz w:val="24"/>
        <w:szCs w:val="22"/>
        <w:lang w:val="ru-RU" w:eastAsia="en-US" w:bidi="ar-SA"/>
      </w:rPr>
    </w:lvl>
    <w:lvl w:ilvl="1" w:tplc="E2D8344C">
      <w:start w:val="1"/>
      <w:numFmt w:val="decimal"/>
      <w:lvlText w:val="%2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E495A6">
      <w:numFmt w:val="bullet"/>
      <w:lvlText w:val="•"/>
      <w:lvlJc w:val="left"/>
      <w:pPr>
        <w:ind w:left="2707" w:hanging="425"/>
      </w:pPr>
      <w:rPr>
        <w:rFonts w:hint="default"/>
        <w:lang w:val="ru-RU" w:eastAsia="en-US" w:bidi="ar-SA"/>
      </w:rPr>
    </w:lvl>
    <w:lvl w:ilvl="3" w:tplc="76B46B8C">
      <w:numFmt w:val="bullet"/>
      <w:lvlText w:val="•"/>
      <w:lvlJc w:val="left"/>
      <w:pPr>
        <w:ind w:left="3774" w:hanging="425"/>
      </w:pPr>
      <w:rPr>
        <w:rFonts w:hint="default"/>
        <w:lang w:val="ru-RU" w:eastAsia="en-US" w:bidi="ar-SA"/>
      </w:rPr>
    </w:lvl>
    <w:lvl w:ilvl="4" w:tplc="6E8C552E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1E2AB24A">
      <w:numFmt w:val="bullet"/>
      <w:lvlText w:val="•"/>
      <w:lvlJc w:val="left"/>
      <w:pPr>
        <w:ind w:left="5909" w:hanging="425"/>
      </w:pPr>
      <w:rPr>
        <w:rFonts w:hint="default"/>
        <w:lang w:val="ru-RU" w:eastAsia="en-US" w:bidi="ar-SA"/>
      </w:rPr>
    </w:lvl>
    <w:lvl w:ilvl="6" w:tplc="41D86D9E">
      <w:numFmt w:val="bullet"/>
      <w:lvlText w:val="•"/>
      <w:lvlJc w:val="left"/>
      <w:pPr>
        <w:ind w:left="6976" w:hanging="425"/>
      </w:pPr>
      <w:rPr>
        <w:rFonts w:hint="default"/>
        <w:lang w:val="ru-RU" w:eastAsia="en-US" w:bidi="ar-SA"/>
      </w:rPr>
    </w:lvl>
    <w:lvl w:ilvl="7" w:tplc="B7F23A1A">
      <w:numFmt w:val="bullet"/>
      <w:lvlText w:val="•"/>
      <w:lvlJc w:val="left"/>
      <w:pPr>
        <w:ind w:left="8044" w:hanging="425"/>
      </w:pPr>
      <w:rPr>
        <w:rFonts w:hint="default"/>
        <w:lang w:val="ru-RU" w:eastAsia="en-US" w:bidi="ar-SA"/>
      </w:rPr>
    </w:lvl>
    <w:lvl w:ilvl="8" w:tplc="640A45FC">
      <w:numFmt w:val="bullet"/>
      <w:lvlText w:val="•"/>
      <w:lvlJc w:val="left"/>
      <w:pPr>
        <w:ind w:left="911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1A5106F"/>
    <w:multiLevelType w:val="hybridMultilevel"/>
    <w:tmpl w:val="25B6FF5C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029"/>
    <w:multiLevelType w:val="hybridMultilevel"/>
    <w:tmpl w:val="5E82FDCE"/>
    <w:lvl w:ilvl="0" w:tplc="6A94171E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A16D0">
      <w:start w:val="1"/>
      <w:numFmt w:val="decimal"/>
      <w:lvlText w:val="%2."/>
      <w:lvlJc w:val="left"/>
      <w:pPr>
        <w:ind w:left="1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A87DEA">
      <w:numFmt w:val="bullet"/>
      <w:lvlText w:val="•"/>
      <w:lvlJc w:val="left"/>
      <w:pPr>
        <w:ind w:left="2780" w:hanging="348"/>
      </w:pPr>
      <w:rPr>
        <w:rFonts w:hint="default"/>
        <w:lang w:val="ru-RU" w:eastAsia="en-US" w:bidi="ar-SA"/>
      </w:rPr>
    </w:lvl>
    <w:lvl w:ilvl="3" w:tplc="1342114E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27DCA696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70FE3830">
      <w:numFmt w:val="bullet"/>
      <w:lvlText w:val="•"/>
      <w:lvlJc w:val="left"/>
      <w:pPr>
        <w:ind w:left="5902" w:hanging="348"/>
      </w:pPr>
      <w:rPr>
        <w:rFonts w:hint="default"/>
        <w:lang w:val="ru-RU" w:eastAsia="en-US" w:bidi="ar-SA"/>
      </w:rPr>
    </w:lvl>
    <w:lvl w:ilvl="6" w:tplc="E6804ECC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615A2048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DF08F5FE">
      <w:numFmt w:val="bullet"/>
      <w:lvlText w:val="•"/>
      <w:lvlJc w:val="left"/>
      <w:pPr>
        <w:ind w:left="9024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F1A2499"/>
    <w:multiLevelType w:val="hybridMultilevel"/>
    <w:tmpl w:val="934C3E78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50FB"/>
    <w:multiLevelType w:val="hybridMultilevel"/>
    <w:tmpl w:val="C1989AB0"/>
    <w:lvl w:ilvl="0" w:tplc="FE4C35E6">
      <w:start w:val="1"/>
      <w:numFmt w:val="decimal"/>
      <w:lvlText w:val="%1."/>
      <w:lvlJc w:val="left"/>
      <w:pPr>
        <w:ind w:left="946" w:hanging="72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44EF9B0">
      <w:start w:val="1"/>
      <w:numFmt w:val="decimal"/>
      <w:lvlText w:val="%2."/>
      <w:lvlJc w:val="left"/>
      <w:pPr>
        <w:ind w:left="12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126EA0">
      <w:start w:val="1"/>
      <w:numFmt w:val="decimal"/>
      <w:lvlText w:val="%3."/>
      <w:lvlJc w:val="left"/>
      <w:pPr>
        <w:ind w:left="14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7420036">
      <w:start w:val="1"/>
      <w:numFmt w:val="decimal"/>
      <w:lvlText w:val="%4."/>
      <w:lvlJc w:val="left"/>
      <w:pPr>
        <w:ind w:left="164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380359A">
      <w:numFmt w:val="bullet"/>
      <w:lvlText w:val="•"/>
      <w:lvlJc w:val="left"/>
      <w:pPr>
        <w:ind w:left="3012" w:hanging="425"/>
      </w:pPr>
      <w:rPr>
        <w:rFonts w:hint="default"/>
        <w:lang w:val="ru-RU" w:eastAsia="en-US" w:bidi="ar-SA"/>
      </w:rPr>
    </w:lvl>
    <w:lvl w:ilvl="5" w:tplc="AC22219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6" w:tplc="FC32A61E">
      <w:numFmt w:val="bullet"/>
      <w:lvlText w:val="•"/>
      <w:lvlJc w:val="left"/>
      <w:pPr>
        <w:ind w:left="5757" w:hanging="425"/>
      </w:pPr>
      <w:rPr>
        <w:rFonts w:hint="default"/>
        <w:lang w:val="ru-RU" w:eastAsia="en-US" w:bidi="ar-SA"/>
      </w:rPr>
    </w:lvl>
    <w:lvl w:ilvl="7" w:tplc="45EA9602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52F4AA04">
      <w:numFmt w:val="bullet"/>
      <w:lvlText w:val="•"/>
      <w:lvlJc w:val="left"/>
      <w:pPr>
        <w:ind w:left="8501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10726A2"/>
    <w:multiLevelType w:val="hybridMultilevel"/>
    <w:tmpl w:val="8F088FD2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4547"/>
    <w:multiLevelType w:val="multilevel"/>
    <w:tmpl w:val="7110D51C"/>
    <w:lvl w:ilvl="0">
      <w:start w:val="1"/>
      <w:numFmt w:val="decimal"/>
      <w:lvlText w:val="%1."/>
      <w:lvlJc w:val="left"/>
      <w:pPr>
        <w:ind w:left="60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041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8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11" w15:restartNumberingAfterBreak="0">
    <w:nsid w:val="38815B55"/>
    <w:multiLevelType w:val="hybridMultilevel"/>
    <w:tmpl w:val="0F92C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B637B1"/>
    <w:multiLevelType w:val="multilevel"/>
    <w:tmpl w:val="3DB637B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297FB7"/>
    <w:multiLevelType w:val="hybridMultilevel"/>
    <w:tmpl w:val="1C4E358C"/>
    <w:lvl w:ilvl="0" w:tplc="F9FE3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815306"/>
    <w:multiLevelType w:val="hybridMultilevel"/>
    <w:tmpl w:val="8A4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141D"/>
    <w:multiLevelType w:val="hybridMultilevel"/>
    <w:tmpl w:val="B49A16C4"/>
    <w:lvl w:ilvl="0" w:tplc="D37E0FA2">
      <w:start w:val="1"/>
      <w:numFmt w:val="decimal"/>
      <w:lvlText w:val="%1."/>
      <w:lvlJc w:val="left"/>
      <w:pPr>
        <w:ind w:left="396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905DEA">
      <w:numFmt w:val="bullet"/>
      <w:lvlText w:val=""/>
      <w:lvlJc w:val="left"/>
      <w:pPr>
        <w:ind w:left="165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0098F8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  <w:lvl w:ilvl="3" w:tplc="005E90E2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4" w:tplc="C5CE098A">
      <w:numFmt w:val="bullet"/>
      <w:lvlText w:val="•"/>
      <w:lvlJc w:val="left"/>
      <w:pPr>
        <w:ind w:left="4855" w:hanging="284"/>
      </w:pPr>
      <w:rPr>
        <w:rFonts w:hint="default"/>
        <w:lang w:val="ru-RU" w:eastAsia="en-US" w:bidi="ar-SA"/>
      </w:rPr>
    </w:lvl>
    <w:lvl w:ilvl="5" w:tplc="71A65E70"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6" w:tplc="7DB89132">
      <w:numFmt w:val="bullet"/>
      <w:lvlText w:val="•"/>
      <w:lvlJc w:val="left"/>
      <w:pPr>
        <w:ind w:left="6985" w:hanging="284"/>
      </w:pPr>
      <w:rPr>
        <w:rFonts w:hint="default"/>
        <w:lang w:val="ru-RU" w:eastAsia="en-US" w:bidi="ar-SA"/>
      </w:rPr>
    </w:lvl>
    <w:lvl w:ilvl="7" w:tplc="C818C0D4">
      <w:numFmt w:val="bullet"/>
      <w:lvlText w:val="•"/>
      <w:lvlJc w:val="left"/>
      <w:pPr>
        <w:ind w:left="8050" w:hanging="284"/>
      </w:pPr>
      <w:rPr>
        <w:rFonts w:hint="default"/>
        <w:lang w:val="ru-RU" w:eastAsia="en-US" w:bidi="ar-SA"/>
      </w:rPr>
    </w:lvl>
    <w:lvl w:ilvl="8" w:tplc="09926EE2">
      <w:numFmt w:val="bullet"/>
      <w:lvlText w:val="•"/>
      <w:lvlJc w:val="left"/>
      <w:pPr>
        <w:ind w:left="911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FDD5157"/>
    <w:multiLevelType w:val="hybridMultilevel"/>
    <w:tmpl w:val="8A5A0B84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8732F"/>
    <w:multiLevelType w:val="hybridMultilevel"/>
    <w:tmpl w:val="3252F636"/>
    <w:lvl w:ilvl="0" w:tplc="DE1ECF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7"/>
  </w:num>
  <w:num w:numId="7">
    <w:abstractNumId w:val="10"/>
  </w:num>
  <w:num w:numId="8">
    <w:abstractNumId w:val="6"/>
  </w:num>
  <w:num w:numId="9">
    <w:abstractNumId w:val="0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1"/>
  </w:num>
  <w:num w:numId="15">
    <w:abstractNumId w:val="4"/>
  </w:num>
  <w:num w:numId="16">
    <w:abstractNumId w:val="12"/>
  </w:num>
  <w:num w:numId="17">
    <w:abstractNumId w:val="2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5C"/>
    <w:rsid w:val="000775A5"/>
    <w:rsid w:val="000C3A5C"/>
    <w:rsid w:val="0019616D"/>
    <w:rsid w:val="001965FB"/>
    <w:rsid w:val="001E6080"/>
    <w:rsid w:val="00237C95"/>
    <w:rsid w:val="002657EB"/>
    <w:rsid w:val="002C0D46"/>
    <w:rsid w:val="00335D6E"/>
    <w:rsid w:val="004521C7"/>
    <w:rsid w:val="004D1280"/>
    <w:rsid w:val="005045A7"/>
    <w:rsid w:val="00620B44"/>
    <w:rsid w:val="00622F8D"/>
    <w:rsid w:val="006B191D"/>
    <w:rsid w:val="006E49CB"/>
    <w:rsid w:val="007859B1"/>
    <w:rsid w:val="007C6B13"/>
    <w:rsid w:val="008C3593"/>
    <w:rsid w:val="008E7FA3"/>
    <w:rsid w:val="009068C7"/>
    <w:rsid w:val="009153EF"/>
    <w:rsid w:val="00970F1E"/>
    <w:rsid w:val="00991134"/>
    <w:rsid w:val="009A3D97"/>
    <w:rsid w:val="009D1B5F"/>
    <w:rsid w:val="009F280A"/>
    <w:rsid w:val="00A40F99"/>
    <w:rsid w:val="00BC06FF"/>
    <w:rsid w:val="00C47B61"/>
    <w:rsid w:val="00C52D1B"/>
    <w:rsid w:val="00C96D1C"/>
    <w:rsid w:val="00CD178F"/>
    <w:rsid w:val="00D23A3B"/>
    <w:rsid w:val="00D613A8"/>
    <w:rsid w:val="00D63576"/>
    <w:rsid w:val="00DC162E"/>
    <w:rsid w:val="00EA0C14"/>
    <w:rsid w:val="00F37203"/>
    <w:rsid w:val="00F628E3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0645"/>
  <w15:docId w15:val="{AF3CB420-F6BF-4593-ABFD-6EC5E646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A0C14"/>
    <w:pPr>
      <w:ind w:left="22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A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3A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3A5C"/>
    <w:pPr>
      <w:ind w:left="23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C3A5C"/>
    <w:pPr>
      <w:ind w:left="1232" w:hanging="287"/>
    </w:pPr>
  </w:style>
  <w:style w:type="paragraph" w:customStyle="1" w:styleId="TableParagraph">
    <w:name w:val="Table Paragraph"/>
    <w:basedOn w:val="a"/>
    <w:uiPriority w:val="1"/>
    <w:qFormat/>
    <w:rsid w:val="000C3A5C"/>
  </w:style>
  <w:style w:type="paragraph" w:styleId="a7">
    <w:name w:val="Balloon Text"/>
    <w:basedOn w:val="a"/>
    <w:link w:val="a8"/>
    <w:uiPriority w:val="99"/>
    <w:semiHidden/>
    <w:unhideWhenUsed/>
    <w:rsid w:val="000C3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A5C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970F1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a">
    <w:name w:val="Основной текст_"/>
    <w:link w:val="4"/>
    <w:rsid w:val="00D613A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D613A8"/>
    <w:pPr>
      <w:widowControl/>
      <w:shd w:val="clear" w:color="auto" w:fill="FFFFFF"/>
      <w:autoSpaceDE/>
      <w:autoSpaceDN/>
      <w:spacing w:line="480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tyle7">
    <w:name w:val="Style7"/>
    <w:basedOn w:val="a"/>
    <w:uiPriority w:val="99"/>
    <w:rsid w:val="00D613A8"/>
    <w:pPr>
      <w:adjustRightInd w:val="0"/>
      <w:spacing w:line="418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3A8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D613A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2">
    <w:name w:val="Style12"/>
    <w:basedOn w:val="a"/>
    <w:rsid w:val="00D613A8"/>
    <w:pPr>
      <w:adjustRightInd w:val="0"/>
      <w:spacing w:line="349" w:lineRule="exact"/>
      <w:ind w:firstLine="3259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rsid w:val="00D613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D613A8"/>
    <w:pPr>
      <w:adjustRightInd w:val="0"/>
      <w:spacing w:line="317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D613A8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13A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613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13A8"/>
    <w:rPr>
      <w:rFonts w:ascii="Times New Roman" w:eastAsia="Times New Roman" w:hAnsi="Times New Roman" w:cs="Times New Roman"/>
    </w:rPr>
  </w:style>
  <w:style w:type="paragraph" w:styleId="af">
    <w:name w:val="No Spacing"/>
    <w:link w:val="af0"/>
    <w:uiPriority w:val="1"/>
    <w:qFormat/>
    <w:rsid w:val="004521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4521C7"/>
    <w:rPr>
      <w:rFonts w:ascii="Calibri" w:eastAsia="Times New Roman" w:hAnsi="Calibri" w:cs="Times New Roman"/>
      <w:lang w:eastAsia="ru-RU"/>
    </w:rPr>
  </w:style>
  <w:style w:type="paragraph" w:styleId="af1">
    <w:name w:val="List"/>
    <w:basedOn w:val="a"/>
    <w:rsid w:val="004521C7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EA0C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List 2"/>
    <w:basedOn w:val="a"/>
    <w:uiPriority w:val="99"/>
    <w:semiHidden/>
    <w:unhideWhenUsed/>
    <w:rsid w:val="00622F8D"/>
    <w:pPr>
      <w:ind w:left="566" w:hanging="283"/>
      <w:contextualSpacing/>
    </w:pPr>
  </w:style>
  <w:style w:type="paragraph" w:customStyle="1" w:styleId="c2">
    <w:name w:val="c2"/>
    <w:basedOn w:val="a"/>
    <w:rsid w:val="00CD17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D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12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Semyon Lossen</dc:creator>
  <cp:keywords/>
  <dc:description/>
  <cp:lastModifiedBy>Кондратьева Светлана Петровна</cp:lastModifiedBy>
  <cp:revision>34</cp:revision>
  <dcterms:created xsi:type="dcterms:W3CDTF">2023-04-23T15:31:00Z</dcterms:created>
  <dcterms:modified xsi:type="dcterms:W3CDTF">2024-10-28T12:33:00Z</dcterms:modified>
</cp:coreProperties>
</file>