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27" w:rsidRPr="00763320" w:rsidRDefault="002F0954" w:rsidP="002F0954">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F0018F" w:rsidP="002F0954">
      <w:pPr>
        <w:rPr>
          <w:b/>
          <w:bCs/>
        </w:rPr>
      </w:pPr>
      <w:r w:rsidRPr="00763320">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Default="009C5386" w:rsidP="009C5386">
      <w:pPr>
        <w:spacing w:before="100" w:beforeAutospacing="1" w:after="100" w:afterAutospacing="1"/>
        <w:jc w:val="center"/>
      </w:pPr>
      <w:r>
        <w:t xml:space="preserve">МЕТОДИЧЕСКИЕ </w:t>
      </w:r>
      <w:r w:rsidR="00B84F90">
        <w:t>УКАЗАНИЯ</w:t>
      </w:r>
    </w:p>
    <w:p w:rsidR="009C5386" w:rsidRDefault="009C5386" w:rsidP="009C5386">
      <w:pPr>
        <w:spacing w:before="100" w:beforeAutospacing="1" w:after="100" w:afterAutospacing="1"/>
        <w:jc w:val="center"/>
      </w:pPr>
      <w:r>
        <w:t>ПО ВЫПОЛНЕНИЮ ПРАКТИЧЕСКИХ ЗАНЯТИЙ</w:t>
      </w:r>
    </w:p>
    <w:p w:rsidR="00823805" w:rsidRPr="00823805" w:rsidRDefault="00823805" w:rsidP="00823805">
      <w:pPr>
        <w:jc w:val="center"/>
        <w:rPr>
          <w:b/>
        </w:rPr>
      </w:pPr>
      <w:bookmarkStart w:id="0" w:name="_Hlk75542061"/>
      <w:r w:rsidRPr="00823805">
        <w:rPr>
          <w:b/>
          <w:u w:val="single"/>
        </w:rPr>
        <w:t xml:space="preserve">МДК.01.02 </w:t>
      </w:r>
      <w:r w:rsidRPr="00823805">
        <w:rPr>
          <w:b/>
          <w:bCs/>
          <w:u w:val="single"/>
        </w:rPr>
        <w:t>Иностранный язык в сфере профессиональной коммуникации для службы приема и размещения</w:t>
      </w:r>
    </w:p>
    <w:bookmarkEnd w:id="0"/>
    <w:p w:rsidR="00823805" w:rsidRDefault="00823805"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u w:val="single"/>
        </w:rPr>
      </w:pPr>
      <w:r>
        <w:rPr>
          <w:u w:val="single"/>
        </w:rPr>
        <w:t>Специальность</w:t>
      </w:r>
    </w:p>
    <w:p w:rsidR="003D685A" w:rsidRPr="00823805" w:rsidRDefault="009C5386"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823805">
        <w:rPr>
          <w:b/>
          <w:u w:val="single"/>
        </w:rPr>
        <w:t xml:space="preserve"> </w:t>
      </w:r>
      <w:r w:rsidR="00A02896" w:rsidRPr="00823805">
        <w:rPr>
          <w:b/>
          <w:u w:val="single"/>
        </w:rPr>
        <w:t>43.02.14 Гостиничное дело</w:t>
      </w:r>
    </w:p>
    <w:p w:rsidR="001B344D" w:rsidRDefault="001B344D" w:rsidP="009C5386">
      <w:pPr>
        <w:jc w:val="center"/>
        <w:rPr>
          <w:u w:val="single"/>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2F0954" w:rsidP="002F0954">
      <w:pPr>
        <w:jc w:val="center"/>
      </w:pP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1B344D" w:rsidRPr="00763320" w:rsidRDefault="001B344D" w:rsidP="002F0954">
      <w:pPr>
        <w:jc w:val="center"/>
      </w:pPr>
    </w:p>
    <w:p w:rsidR="002F0954" w:rsidRPr="00763320" w:rsidRDefault="002F0954" w:rsidP="002F0954">
      <w:pPr>
        <w:jc w:val="center"/>
      </w:pPr>
    </w:p>
    <w:p w:rsidR="002F0954" w:rsidRPr="00763320" w:rsidRDefault="002F0954" w:rsidP="002F0954">
      <w:pPr>
        <w:jc w:val="center"/>
      </w:pPr>
      <w:r w:rsidRPr="00763320">
        <w:t>Чебоксары 20</w:t>
      </w:r>
      <w:r w:rsidR="002C756A" w:rsidRPr="00823805">
        <w:t>2</w:t>
      </w:r>
      <w:r w:rsidR="00023F67">
        <w:t>2</w:t>
      </w:r>
      <w:r w:rsidRPr="00763320">
        <w:t xml:space="preserve"> г.</w:t>
      </w:r>
    </w:p>
    <w:p w:rsidR="00AC4BE4" w:rsidRPr="00763320" w:rsidRDefault="00AC4BE4" w:rsidP="00944DE1">
      <w:pPr>
        <w:jc w:val="center"/>
        <w:rPr>
          <w:bCs/>
        </w:rPr>
      </w:pPr>
    </w:p>
    <w:p w:rsidR="00666C2C" w:rsidRPr="00763320" w:rsidRDefault="00666C2C" w:rsidP="00AC4BE4">
      <w:pPr>
        <w:pStyle w:val="af8"/>
        <w:shd w:val="clear" w:color="auto" w:fill="FFFFFF"/>
        <w:spacing w:before="0" w:beforeAutospacing="0" w:after="150" w:afterAutospacing="0" w:line="300" w:lineRule="atLeast"/>
        <w:jc w:val="center"/>
      </w:pPr>
      <w:r w:rsidRPr="00763320">
        <w:rPr>
          <w:b/>
          <w:bCs/>
          <w:color w:val="000000"/>
          <w:spacing w:val="-10"/>
        </w:rPr>
        <w:t>СОДЕРЖАНИЕ</w:t>
      </w:r>
    </w:p>
    <w:p w:rsidR="00160EF0" w:rsidRDefault="00723990" w:rsidP="00666C2C">
      <w:pPr>
        <w:shd w:val="clear" w:color="auto" w:fill="FFFFFF"/>
        <w:tabs>
          <w:tab w:val="left" w:leader="dot" w:pos="8885"/>
        </w:tabs>
        <w:spacing w:before="509" w:after="0" w:line="360" w:lineRule="auto"/>
        <w:contextualSpacing/>
        <w:jc w:val="left"/>
        <w:rPr>
          <w:color w:val="000000"/>
        </w:rPr>
      </w:pPr>
      <w:r>
        <w:rPr>
          <w:color w:val="000000"/>
          <w:spacing w:val="-10"/>
        </w:rPr>
        <w:t>Пояснительная записка</w:t>
      </w:r>
      <w:r w:rsidR="00666C2C" w:rsidRPr="00763320">
        <w:rPr>
          <w:color w:val="000000"/>
        </w:rPr>
        <w:tab/>
      </w:r>
      <w:r w:rsidR="00AC4BE4" w:rsidRPr="00763320">
        <w:rPr>
          <w:color w:val="000000"/>
        </w:rPr>
        <w:t>4</w:t>
      </w:r>
    </w:p>
    <w:p w:rsidR="00160EF0" w:rsidRPr="00763320" w:rsidRDefault="00160EF0" w:rsidP="00666C2C">
      <w:pPr>
        <w:shd w:val="clear" w:color="auto" w:fill="FFFFFF"/>
        <w:tabs>
          <w:tab w:val="left" w:leader="dot" w:pos="8885"/>
        </w:tabs>
        <w:spacing w:before="509" w:after="0" w:line="360" w:lineRule="auto"/>
        <w:contextualSpacing/>
        <w:jc w:val="left"/>
      </w:pPr>
      <w:r>
        <w:rPr>
          <w:color w:val="000000"/>
        </w:rPr>
        <w:t>Перечень практических занятий ……………………………………………………..……..5</w:t>
      </w:r>
    </w:p>
    <w:p w:rsidR="00723990" w:rsidRDefault="00723990"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рекомендации 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sidR="00160EF0">
        <w:rPr>
          <w:color w:val="000000"/>
        </w:rPr>
        <w:t>7</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Методические рекомендации по составлению компьютерных презентаций</w:t>
      </w:r>
      <w:r w:rsidR="00666C2C" w:rsidRPr="00763320">
        <w:rPr>
          <w:color w:val="000000"/>
        </w:rPr>
        <w:tab/>
        <w:t>.</w:t>
      </w:r>
      <w:r w:rsidR="00160EF0">
        <w:rPr>
          <w:color w:val="000000"/>
          <w:spacing w:val="-18"/>
        </w:rPr>
        <w:t>8</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Методические рекомендации по составлению буклета</w:t>
      </w:r>
      <w:r w:rsidR="00666C2C" w:rsidRPr="00763320">
        <w:rPr>
          <w:color w:val="000000"/>
        </w:rPr>
        <w:tab/>
      </w:r>
      <w:r w:rsidR="00666C2C" w:rsidRPr="00763320">
        <w:rPr>
          <w:color w:val="000000"/>
          <w:spacing w:val="-18"/>
        </w:rPr>
        <w:t>.</w:t>
      </w:r>
      <w:r w:rsidR="00160EF0">
        <w:rPr>
          <w:color w:val="000000"/>
          <w:spacing w:val="-18"/>
        </w:rPr>
        <w:t>9</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Методические рекомендации по написанию писем различного характера</w:t>
      </w:r>
      <w:r w:rsidR="00666C2C" w:rsidRPr="00763320">
        <w:rPr>
          <w:color w:val="000000"/>
        </w:rPr>
        <w:tab/>
      </w:r>
      <w:r w:rsidR="00666C2C" w:rsidRPr="00763320">
        <w:rPr>
          <w:color w:val="000000"/>
          <w:spacing w:val="-20"/>
        </w:rPr>
        <w:t>.</w:t>
      </w:r>
      <w:r w:rsidR="00160EF0">
        <w:rPr>
          <w:color w:val="000000"/>
          <w:spacing w:val="-20"/>
        </w:rPr>
        <w:t>10</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Методические рекомендации при переводе текста и работе со словарем</w:t>
      </w:r>
      <w:r w:rsidR="00666C2C" w:rsidRPr="00763320">
        <w:rPr>
          <w:color w:val="000000"/>
        </w:rPr>
        <w:tab/>
      </w:r>
      <w:r>
        <w:rPr>
          <w:color w:val="000000"/>
          <w:spacing w:val="-20"/>
        </w:rPr>
        <w:t>1</w:t>
      </w:r>
      <w:r w:rsidR="00160EF0">
        <w:rPr>
          <w:color w:val="000000"/>
          <w:spacing w:val="-20"/>
        </w:rPr>
        <w:t>4</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рекомендации при работе с грамматическим материалом </w:t>
      </w:r>
      <w:r w:rsidR="00666C2C" w:rsidRPr="00763320">
        <w:rPr>
          <w:color w:val="000000"/>
        </w:rPr>
        <w:tab/>
        <w:t xml:space="preserve"> </w:t>
      </w:r>
      <w:r w:rsidR="00666C2C" w:rsidRPr="00763320">
        <w:rPr>
          <w:color w:val="000000"/>
          <w:spacing w:val="-8"/>
        </w:rPr>
        <w:t>1</w:t>
      </w:r>
      <w:r w:rsidR="00160EF0">
        <w:rPr>
          <w:color w:val="000000"/>
          <w:spacing w:val="-8"/>
        </w:rPr>
        <w:t>5</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sidR="00160EF0">
        <w:rPr>
          <w:color w:val="000000"/>
          <w:spacing w:val="-13"/>
        </w:rPr>
        <w:t>7</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160EF0">
        <w:rPr>
          <w:color w:val="000000"/>
        </w:rPr>
        <w:t>18</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160EF0">
        <w:rPr>
          <w:color w:val="000000"/>
          <w:spacing w:val="-8"/>
        </w:rPr>
        <w:t>19</w:t>
      </w:r>
      <w:bookmarkStart w:id="1" w:name="_GoBack"/>
      <w:bookmarkEnd w:id="1"/>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DE1854" w:rsidRPr="00763320">
        <w:rPr>
          <w:b/>
        </w:rPr>
        <w:lastRenderedPageBreak/>
        <w:t>Пояснительная записка</w:t>
      </w:r>
    </w:p>
    <w:p w:rsidR="00DE1854" w:rsidRPr="00763320" w:rsidRDefault="003D685A"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ab/>
      </w:r>
      <w:r w:rsidR="00DE1854" w:rsidRPr="00763320">
        <w:t xml:space="preserve">Практические занятия проводятся в объеме </w:t>
      </w:r>
      <w:r w:rsidR="00DC1E49">
        <w:t>62 часа</w:t>
      </w:r>
      <w:r w:rsidR="00DE1854" w:rsidRPr="00763320">
        <w:t xml:space="preserve"> согласно учебной программе по дисциплине </w:t>
      </w:r>
      <w:r w:rsidR="002F695C" w:rsidRPr="002F695C">
        <w:t>МДК.01.02 Иностранный язык в сфере профессиональной коммуникации для службы приема и размещения</w:t>
      </w:r>
      <w:r w:rsidR="00DE1854" w:rsidRPr="00763320">
        <w:t xml:space="preserve"> в соответствии с ФГОС по специальности </w:t>
      </w:r>
      <w:r w:rsidR="00A02896">
        <w:t>43</w:t>
      </w:r>
      <w:r w:rsidR="002E5465" w:rsidRPr="002E5465">
        <w:t>.02.</w:t>
      </w:r>
      <w:r w:rsidR="00A02896">
        <w:t>1</w:t>
      </w:r>
      <w:r w:rsidR="002E5465" w:rsidRPr="002E5465">
        <w:t xml:space="preserve">4 </w:t>
      </w:r>
      <w:r w:rsidR="00A02896">
        <w:t>Гостиничное дело</w:t>
      </w:r>
      <w:r w:rsidR="002E5465">
        <w:t xml:space="preserve"> </w:t>
      </w:r>
      <w:r w:rsidR="00DE1854" w:rsidRPr="00763320">
        <w:t xml:space="preserve">при </w:t>
      </w:r>
      <w:r w:rsidR="001B344D" w:rsidRPr="00763320">
        <w:t>подготовке специалистов</w:t>
      </w:r>
      <w:r w:rsidR="00DE1854" w:rsidRPr="00763320">
        <w:t xml:space="preserve"> среднего звена</w:t>
      </w:r>
      <w:r w:rsidR="001B344D">
        <w:t>.</w:t>
      </w:r>
      <w:r w:rsidR="00DE1854" w:rsidRPr="00763320">
        <w:t xml:space="preserve"> </w:t>
      </w:r>
    </w:p>
    <w:p w:rsidR="00DE1854" w:rsidRPr="00763320" w:rsidRDefault="00DE1854" w:rsidP="003D685A">
      <w:pPr>
        <w:spacing w:after="0"/>
        <w:ind w:firstLine="708"/>
      </w:pPr>
      <w:r w:rsidRPr="00763320">
        <w:t xml:space="preserve">Учебная дисциплина </w:t>
      </w:r>
      <w:r w:rsidR="002F695C" w:rsidRPr="002F695C">
        <w:t>МДК.01.02 Иностранный язык в сфере профессиональной коммуникации для службы приема и размещения</w:t>
      </w:r>
      <w:r w:rsidR="002F695C">
        <w:t xml:space="preserve"> </w:t>
      </w:r>
      <w:r w:rsidRPr="00763320">
        <w:t>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DE1854" w:rsidRPr="00763320" w:rsidRDefault="00DE1854" w:rsidP="00DE1854">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E1854">
      <w:pPr>
        <w:spacing w:after="0"/>
      </w:pP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E1854">
      <w:pPr>
        <w:spacing w:after="0"/>
      </w:pP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E1854">
      <w:pPr>
        <w:spacing w:after="0"/>
      </w:pPr>
      <w:r w:rsidRPr="00763320">
        <w:t>-самостоятельно совершенствовать устную и письменную речь, пополнять словарный запас.</w:t>
      </w:r>
    </w:p>
    <w:p w:rsidR="00DE1854" w:rsidRPr="00763320" w:rsidRDefault="00DE1854" w:rsidP="00DE1854">
      <w:pPr>
        <w:spacing w:after="0"/>
        <w:ind w:firstLine="708"/>
      </w:pPr>
      <w:r w:rsidRPr="00763320">
        <w:t>Целью практических работ по дисциплине</w:t>
      </w:r>
      <w:r w:rsidR="00B05045">
        <w:t xml:space="preserve"> </w:t>
      </w:r>
      <w:r w:rsidRPr="00763320">
        <w:t xml:space="preserve"> </w:t>
      </w:r>
      <w:r w:rsidR="00B05045" w:rsidRPr="00B05045">
        <w:t xml:space="preserve">МДК.01.02 Иностранный язык в сфере профессиональной коммуникации для службы приема и размещения </w:t>
      </w:r>
      <w:r w:rsidRPr="00763320">
        <w:t>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lastRenderedPageBreak/>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t xml:space="preserve">Одна из особенностей методических рекомендация по выполнению практических работ по учебной дисциплине </w:t>
      </w:r>
      <w:r w:rsidR="002F695C" w:rsidRPr="002F695C">
        <w:t>МДК.01.02 Иностранный язык в сфере профессиональной коммуникации для службы приема и размещения</w:t>
      </w:r>
      <w:r w:rsidR="002F695C">
        <w:t xml:space="preserve"> </w:t>
      </w:r>
      <w:r w:rsidRPr="00763320">
        <w:t>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В ходе изучения профессионально направленного материала по специальности «</w:t>
      </w:r>
      <w:r w:rsidR="00A02896">
        <w:t>Гостиничное дело</w:t>
      </w:r>
      <w:r w:rsidRPr="00763320">
        <w:t>» проводится изучения языка с учетом профиля профессионального образования.</w:t>
      </w:r>
    </w:p>
    <w:p w:rsidR="00DE1854" w:rsidRPr="00763320" w:rsidRDefault="00DE1854" w:rsidP="00A02896">
      <w:pPr>
        <w:spacing w:after="0"/>
        <w:ind w:firstLine="709"/>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A02896">
      <w:pPr>
        <w:spacing w:after="0"/>
        <w:ind w:firstLine="709"/>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3D685A">
        <w:t>втором</w:t>
      </w:r>
      <w:r w:rsidRPr="00763320">
        <w:t xml:space="preserve">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7173C5" w:rsidRPr="00763320" w:rsidRDefault="007173C5" w:rsidP="00763320">
      <w:pPr>
        <w:spacing w:after="0"/>
      </w:pPr>
    </w:p>
    <w:p w:rsidR="007173C5" w:rsidRPr="00E637E7" w:rsidRDefault="007173C5" w:rsidP="007173C5">
      <w:pPr>
        <w:spacing w:before="0" w:after="0" w:line="360" w:lineRule="auto"/>
        <w:ind w:firstLine="709"/>
        <w:jc w:val="center"/>
        <w:rPr>
          <w:b/>
        </w:rPr>
      </w:pPr>
      <w:r w:rsidRPr="00E637E7">
        <w:rPr>
          <w:b/>
        </w:rPr>
        <w:t>ПЕРЕЧЕНЬ ПРАКТИЧЕСКИХ ЗАНЯТИЙ</w:t>
      </w:r>
    </w:p>
    <w:tbl>
      <w:tblPr>
        <w:tblStyle w:val="af"/>
        <w:tblW w:w="0" w:type="auto"/>
        <w:tblLook w:val="04A0" w:firstRow="1" w:lastRow="0" w:firstColumn="1" w:lastColumn="0" w:noHBand="0" w:noVBand="1"/>
      </w:tblPr>
      <w:tblGrid>
        <w:gridCol w:w="2052"/>
        <w:gridCol w:w="6194"/>
        <w:gridCol w:w="1324"/>
      </w:tblGrid>
      <w:tr w:rsidR="007173C5" w:rsidRPr="00476131" w:rsidTr="007173C5">
        <w:tc>
          <w:tcPr>
            <w:tcW w:w="2052" w:type="dxa"/>
            <w:hideMark/>
          </w:tcPr>
          <w:p w:rsidR="007173C5" w:rsidRPr="00476131" w:rsidRDefault="007173C5" w:rsidP="007173C5">
            <w:pPr>
              <w:spacing w:before="0" w:after="0"/>
              <w:jc w:val="center"/>
              <w:rPr>
                <w:b/>
                <w:sz w:val="20"/>
                <w:szCs w:val="20"/>
              </w:rPr>
            </w:pPr>
            <w:r w:rsidRPr="00476131">
              <w:rPr>
                <w:b/>
                <w:sz w:val="20"/>
                <w:szCs w:val="20"/>
              </w:rPr>
              <w:t>Наименование разделов и тем</w:t>
            </w:r>
          </w:p>
        </w:tc>
        <w:tc>
          <w:tcPr>
            <w:tcW w:w="6194" w:type="dxa"/>
            <w:hideMark/>
          </w:tcPr>
          <w:p w:rsidR="007173C5" w:rsidRPr="00476131" w:rsidRDefault="007173C5"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76131">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sidRPr="00476131">
              <w:rPr>
                <w:bCs/>
                <w:i/>
                <w:sz w:val="20"/>
                <w:szCs w:val="20"/>
              </w:rPr>
              <w:t xml:space="preserve"> (если предусмотрены)</w:t>
            </w:r>
          </w:p>
        </w:tc>
        <w:tc>
          <w:tcPr>
            <w:tcW w:w="1324" w:type="dxa"/>
            <w:hideMark/>
          </w:tcPr>
          <w:p w:rsidR="007173C5" w:rsidRPr="00476131" w:rsidRDefault="007173C5"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76131">
              <w:rPr>
                <w:b/>
                <w:bCs/>
                <w:sz w:val="20"/>
                <w:szCs w:val="20"/>
              </w:rPr>
              <w:t>Объем часов</w:t>
            </w:r>
          </w:p>
        </w:tc>
      </w:tr>
      <w:tr w:rsidR="007173C5" w:rsidRPr="00476131" w:rsidTr="007173C5">
        <w:trPr>
          <w:trHeight w:val="2303"/>
        </w:trPr>
        <w:tc>
          <w:tcPr>
            <w:tcW w:w="2052" w:type="dxa"/>
            <w:vMerge w:val="restart"/>
          </w:tcPr>
          <w:p w:rsidR="007173C5" w:rsidRPr="00476131" w:rsidRDefault="007173C5" w:rsidP="007173C5">
            <w:pPr>
              <w:spacing w:before="0" w:after="0"/>
              <w:jc w:val="center"/>
              <w:rPr>
                <w:sz w:val="20"/>
                <w:szCs w:val="20"/>
              </w:rPr>
            </w:pPr>
            <w:r w:rsidRPr="00476131">
              <w:rPr>
                <w:sz w:val="20"/>
                <w:szCs w:val="20"/>
              </w:rPr>
              <w:t>Раздел 1. Организация и технология работы службы приема и размещения</w:t>
            </w:r>
          </w:p>
          <w:p w:rsidR="007173C5" w:rsidRPr="00476131" w:rsidRDefault="007173C5"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6131">
              <w:rPr>
                <w:bCs/>
                <w:sz w:val="20"/>
                <w:szCs w:val="20"/>
              </w:rPr>
              <w:t>Тема 1.3. Организация и технология работы службы приема и размещения с гостями на английском языке</w:t>
            </w:r>
          </w:p>
          <w:p w:rsidR="007173C5" w:rsidRPr="00476131" w:rsidRDefault="007173C5" w:rsidP="007173C5">
            <w:pPr>
              <w:spacing w:before="0" w:after="0"/>
              <w:jc w:val="center"/>
              <w:rPr>
                <w:sz w:val="20"/>
                <w:szCs w:val="20"/>
              </w:rPr>
            </w:pPr>
          </w:p>
        </w:tc>
        <w:tc>
          <w:tcPr>
            <w:tcW w:w="6194" w:type="dxa"/>
          </w:tcPr>
          <w:p w:rsidR="007173C5" w:rsidRPr="00476131" w:rsidRDefault="007173C5" w:rsidP="007173C5">
            <w:pPr>
              <w:spacing w:before="0" w:after="0"/>
              <w:rPr>
                <w:sz w:val="20"/>
                <w:szCs w:val="20"/>
              </w:rPr>
            </w:pPr>
            <w:r w:rsidRPr="00476131">
              <w:rPr>
                <w:sz w:val="20"/>
                <w:szCs w:val="20"/>
              </w:rPr>
              <w:t>ПРАКТИЧЕСКИЕ ЗАНЯТИЯ 1-</w:t>
            </w:r>
            <w:r w:rsidR="002D598A" w:rsidRPr="00476131">
              <w:rPr>
                <w:sz w:val="20"/>
                <w:szCs w:val="20"/>
              </w:rPr>
              <w:t>3</w:t>
            </w:r>
          </w:p>
          <w:p w:rsidR="007173C5" w:rsidRPr="00476131" w:rsidRDefault="007173C5" w:rsidP="00476131">
            <w:pPr>
              <w:rPr>
                <w:bCs/>
                <w:sz w:val="20"/>
                <w:szCs w:val="20"/>
              </w:rPr>
            </w:pPr>
            <w:r w:rsidRPr="00476131">
              <w:rPr>
                <w:sz w:val="20"/>
                <w:szCs w:val="20"/>
              </w:rPr>
              <w:t xml:space="preserve">Организация приёма, регистрации гостей. </w:t>
            </w:r>
          </w:p>
        </w:tc>
        <w:tc>
          <w:tcPr>
            <w:tcW w:w="1324" w:type="dxa"/>
          </w:tcPr>
          <w:p w:rsidR="007173C5"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6</w:t>
            </w:r>
          </w:p>
        </w:tc>
      </w:tr>
      <w:tr w:rsidR="007173C5" w:rsidRPr="00476131" w:rsidTr="00476131">
        <w:trPr>
          <w:trHeight w:val="822"/>
        </w:trPr>
        <w:tc>
          <w:tcPr>
            <w:tcW w:w="2052" w:type="dxa"/>
            <w:vMerge/>
          </w:tcPr>
          <w:p w:rsidR="007173C5" w:rsidRPr="00476131" w:rsidRDefault="007173C5" w:rsidP="007173C5">
            <w:pPr>
              <w:spacing w:before="0" w:after="0"/>
              <w:jc w:val="center"/>
              <w:rPr>
                <w:sz w:val="20"/>
                <w:szCs w:val="20"/>
              </w:rPr>
            </w:pPr>
          </w:p>
        </w:tc>
        <w:tc>
          <w:tcPr>
            <w:tcW w:w="6194" w:type="dxa"/>
          </w:tcPr>
          <w:p w:rsidR="002D598A" w:rsidRPr="00476131" w:rsidRDefault="002D598A" w:rsidP="002D598A">
            <w:pPr>
              <w:spacing w:before="0" w:after="0"/>
              <w:rPr>
                <w:sz w:val="20"/>
                <w:szCs w:val="20"/>
              </w:rPr>
            </w:pPr>
            <w:r w:rsidRPr="00476131">
              <w:rPr>
                <w:sz w:val="20"/>
                <w:szCs w:val="20"/>
              </w:rPr>
              <w:t>ПРАКТИЧЕСКИЕ ЗАНЯТИЯ 4-8</w:t>
            </w:r>
          </w:p>
          <w:p w:rsidR="002D598A" w:rsidRPr="00476131" w:rsidRDefault="002D598A" w:rsidP="002D598A">
            <w:pPr>
              <w:rPr>
                <w:sz w:val="20"/>
                <w:szCs w:val="20"/>
              </w:rPr>
            </w:pPr>
            <w:r w:rsidRPr="00476131">
              <w:rPr>
                <w:sz w:val="20"/>
                <w:szCs w:val="20"/>
              </w:rPr>
              <w:t>Размещение гостей (предоставление номеров).</w:t>
            </w:r>
          </w:p>
          <w:p w:rsidR="007173C5" w:rsidRPr="00476131" w:rsidRDefault="007173C5" w:rsidP="007173C5">
            <w:pPr>
              <w:spacing w:before="0" w:after="0"/>
              <w:rPr>
                <w:sz w:val="20"/>
                <w:szCs w:val="20"/>
              </w:rPr>
            </w:pPr>
          </w:p>
        </w:tc>
        <w:tc>
          <w:tcPr>
            <w:tcW w:w="1324" w:type="dxa"/>
          </w:tcPr>
          <w:p w:rsidR="007173C5"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10</w:t>
            </w:r>
          </w:p>
        </w:tc>
      </w:tr>
      <w:tr w:rsidR="002D598A" w:rsidRPr="00476131" w:rsidTr="002D598A">
        <w:trPr>
          <w:trHeight w:val="680"/>
        </w:trPr>
        <w:tc>
          <w:tcPr>
            <w:tcW w:w="2052" w:type="dxa"/>
            <w:vMerge w:val="restart"/>
          </w:tcPr>
          <w:p w:rsidR="002D598A" w:rsidRPr="00476131" w:rsidRDefault="002D598A" w:rsidP="007173C5">
            <w:pPr>
              <w:spacing w:before="0" w:after="0"/>
              <w:jc w:val="center"/>
              <w:rPr>
                <w:sz w:val="20"/>
                <w:szCs w:val="20"/>
              </w:rPr>
            </w:pPr>
            <w:r w:rsidRPr="00476131">
              <w:rPr>
                <w:sz w:val="20"/>
                <w:szCs w:val="20"/>
              </w:rPr>
              <w:t>Раздел 2. Технология взаимодействия сотрудников с гостями при приеме, регистрации, размещении и выписки.</w:t>
            </w:r>
          </w:p>
          <w:p w:rsidR="002D598A" w:rsidRPr="00476131" w:rsidRDefault="002D598A" w:rsidP="002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6131">
              <w:rPr>
                <w:bCs/>
                <w:sz w:val="20"/>
                <w:szCs w:val="20"/>
              </w:rPr>
              <w:t>Тема 2.2. Особенности работы с гостями.</w:t>
            </w:r>
          </w:p>
          <w:p w:rsidR="002D598A" w:rsidRPr="00476131" w:rsidRDefault="002D598A" w:rsidP="007173C5">
            <w:pPr>
              <w:spacing w:before="0" w:after="0"/>
              <w:jc w:val="center"/>
              <w:rPr>
                <w:sz w:val="20"/>
                <w:szCs w:val="20"/>
              </w:rPr>
            </w:pPr>
          </w:p>
        </w:tc>
        <w:tc>
          <w:tcPr>
            <w:tcW w:w="6194" w:type="dxa"/>
          </w:tcPr>
          <w:p w:rsidR="002D598A" w:rsidRPr="00476131" w:rsidRDefault="002D598A" w:rsidP="007173C5">
            <w:pPr>
              <w:spacing w:before="0" w:after="0"/>
              <w:rPr>
                <w:sz w:val="20"/>
                <w:szCs w:val="20"/>
              </w:rPr>
            </w:pPr>
            <w:r w:rsidRPr="00476131">
              <w:rPr>
                <w:sz w:val="20"/>
                <w:szCs w:val="20"/>
              </w:rPr>
              <w:t>ПРАКТИЧЕСКОЕ ЗАНЯТИЕ 9</w:t>
            </w:r>
          </w:p>
          <w:p w:rsidR="002D598A" w:rsidRPr="00476131" w:rsidRDefault="002D598A" w:rsidP="002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476131">
              <w:rPr>
                <w:sz w:val="20"/>
                <w:szCs w:val="20"/>
              </w:rPr>
              <w:t>Категории гостей. Порядок встречи, приема, и регистрации и размещения гостей, групп, корпоративных гостей, иностранных граждан.</w:t>
            </w:r>
          </w:p>
        </w:tc>
        <w:tc>
          <w:tcPr>
            <w:tcW w:w="1324" w:type="dxa"/>
          </w:tcPr>
          <w:p w:rsidR="002D598A"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2</w:t>
            </w:r>
          </w:p>
        </w:tc>
      </w:tr>
      <w:tr w:rsidR="002D598A" w:rsidRPr="00476131" w:rsidTr="007173C5">
        <w:trPr>
          <w:trHeight w:val="677"/>
        </w:trPr>
        <w:tc>
          <w:tcPr>
            <w:tcW w:w="2052" w:type="dxa"/>
            <w:vMerge/>
          </w:tcPr>
          <w:p w:rsidR="002D598A" w:rsidRPr="00476131" w:rsidRDefault="002D598A" w:rsidP="007173C5">
            <w:pPr>
              <w:spacing w:before="0" w:after="0"/>
              <w:jc w:val="center"/>
              <w:rPr>
                <w:sz w:val="20"/>
                <w:szCs w:val="20"/>
              </w:rPr>
            </w:pPr>
          </w:p>
        </w:tc>
        <w:tc>
          <w:tcPr>
            <w:tcW w:w="6194" w:type="dxa"/>
          </w:tcPr>
          <w:p w:rsidR="002D598A" w:rsidRPr="00476131" w:rsidRDefault="002D598A" w:rsidP="002D598A">
            <w:pPr>
              <w:spacing w:before="0" w:after="0"/>
              <w:rPr>
                <w:sz w:val="20"/>
                <w:szCs w:val="20"/>
              </w:rPr>
            </w:pPr>
            <w:r w:rsidRPr="00476131">
              <w:rPr>
                <w:sz w:val="20"/>
                <w:szCs w:val="20"/>
              </w:rPr>
              <w:t>ПРАКТИЧЕСКИЕ ЗАНЯТИЯ 10-11</w:t>
            </w:r>
          </w:p>
          <w:p w:rsidR="002D598A" w:rsidRPr="00476131" w:rsidRDefault="002D598A" w:rsidP="007173C5">
            <w:pPr>
              <w:spacing w:before="0" w:after="0"/>
              <w:rPr>
                <w:sz w:val="20"/>
                <w:szCs w:val="20"/>
              </w:rPr>
            </w:pPr>
            <w:r w:rsidRPr="00476131">
              <w:rPr>
                <w:sz w:val="20"/>
                <w:szCs w:val="20"/>
              </w:rPr>
              <w:t>Демонстрация и назначение номера. Поселение в номер.</w:t>
            </w:r>
          </w:p>
        </w:tc>
        <w:tc>
          <w:tcPr>
            <w:tcW w:w="1324" w:type="dxa"/>
          </w:tcPr>
          <w:p w:rsidR="002D598A"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4</w:t>
            </w:r>
          </w:p>
        </w:tc>
      </w:tr>
      <w:tr w:rsidR="002D598A" w:rsidRPr="00476131" w:rsidTr="007173C5">
        <w:trPr>
          <w:trHeight w:val="677"/>
        </w:trPr>
        <w:tc>
          <w:tcPr>
            <w:tcW w:w="2052" w:type="dxa"/>
            <w:vMerge/>
          </w:tcPr>
          <w:p w:rsidR="002D598A" w:rsidRPr="00476131" w:rsidRDefault="002D598A" w:rsidP="007173C5">
            <w:pPr>
              <w:spacing w:before="0" w:after="0"/>
              <w:jc w:val="center"/>
              <w:rPr>
                <w:sz w:val="20"/>
                <w:szCs w:val="20"/>
              </w:rPr>
            </w:pPr>
          </w:p>
        </w:tc>
        <w:tc>
          <w:tcPr>
            <w:tcW w:w="6194" w:type="dxa"/>
          </w:tcPr>
          <w:p w:rsidR="002D598A" w:rsidRPr="00476131" w:rsidRDefault="002D598A" w:rsidP="002D598A">
            <w:pPr>
              <w:spacing w:before="0" w:after="0"/>
              <w:rPr>
                <w:sz w:val="20"/>
                <w:szCs w:val="20"/>
              </w:rPr>
            </w:pPr>
            <w:r w:rsidRPr="00476131">
              <w:rPr>
                <w:sz w:val="20"/>
                <w:szCs w:val="20"/>
              </w:rPr>
              <w:t>ПРАКТИЧЕСКОЕ ЗАНЯТИЕ 12</w:t>
            </w:r>
          </w:p>
          <w:p w:rsidR="002D598A" w:rsidRPr="00476131" w:rsidRDefault="002D598A" w:rsidP="007173C5">
            <w:pPr>
              <w:spacing w:before="0" w:after="0"/>
              <w:rPr>
                <w:sz w:val="20"/>
                <w:szCs w:val="20"/>
              </w:rPr>
            </w:pPr>
            <w:r w:rsidRPr="00476131">
              <w:rPr>
                <w:sz w:val="20"/>
                <w:szCs w:val="20"/>
              </w:rPr>
              <w:t>Особенности обслуживания VIP-гостей.</w:t>
            </w:r>
          </w:p>
        </w:tc>
        <w:tc>
          <w:tcPr>
            <w:tcW w:w="1324" w:type="dxa"/>
          </w:tcPr>
          <w:p w:rsidR="002D598A"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2</w:t>
            </w:r>
          </w:p>
        </w:tc>
      </w:tr>
      <w:tr w:rsidR="002D598A" w:rsidRPr="00476131" w:rsidTr="007173C5">
        <w:trPr>
          <w:trHeight w:val="677"/>
        </w:trPr>
        <w:tc>
          <w:tcPr>
            <w:tcW w:w="2052" w:type="dxa"/>
            <w:vMerge/>
          </w:tcPr>
          <w:p w:rsidR="002D598A" w:rsidRPr="00476131" w:rsidRDefault="002D598A" w:rsidP="007173C5">
            <w:pPr>
              <w:spacing w:before="0" w:after="0"/>
              <w:jc w:val="center"/>
              <w:rPr>
                <w:sz w:val="20"/>
                <w:szCs w:val="20"/>
              </w:rPr>
            </w:pPr>
          </w:p>
        </w:tc>
        <w:tc>
          <w:tcPr>
            <w:tcW w:w="6194" w:type="dxa"/>
          </w:tcPr>
          <w:p w:rsidR="002D598A" w:rsidRPr="00476131" w:rsidRDefault="002D598A" w:rsidP="002D598A">
            <w:pPr>
              <w:spacing w:before="0" w:after="0"/>
              <w:rPr>
                <w:sz w:val="20"/>
                <w:szCs w:val="20"/>
              </w:rPr>
            </w:pPr>
            <w:r w:rsidRPr="00476131">
              <w:rPr>
                <w:sz w:val="20"/>
                <w:szCs w:val="20"/>
              </w:rPr>
              <w:t>ПРАКТИЧЕСКОЕ ЗАНЯТИЕ 13</w:t>
            </w:r>
          </w:p>
          <w:p w:rsidR="002D598A" w:rsidRPr="00476131" w:rsidRDefault="002D598A" w:rsidP="007173C5">
            <w:pPr>
              <w:spacing w:before="0" w:after="0"/>
              <w:rPr>
                <w:sz w:val="20"/>
                <w:szCs w:val="20"/>
              </w:rPr>
            </w:pPr>
            <w:r w:rsidRPr="00476131">
              <w:rPr>
                <w:sz w:val="20"/>
                <w:szCs w:val="20"/>
              </w:rPr>
              <w:t>Особенности работы с постоянными и VIP гостями. Комплименты VIP гостям.</w:t>
            </w:r>
          </w:p>
        </w:tc>
        <w:tc>
          <w:tcPr>
            <w:tcW w:w="1324" w:type="dxa"/>
          </w:tcPr>
          <w:p w:rsidR="002D598A"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2</w:t>
            </w:r>
          </w:p>
        </w:tc>
      </w:tr>
      <w:tr w:rsidR="002D598A" w:rsidRPr="00476131" w:rsidTr="007173C5">
        <w:trPr>
          <w:trHeight w:val="677"/>
        </w:trPr>
        <w:tc>
          <w:tcPr>
            <w:tcW w:w="2052" w:type="dxa"/>
            <w:vMerge/>
          </w:tcPr>
          <w:p w:rsidR="002D598A" w:rsidRPr="00476131" w:rsidRDefault="002D598A" w:rsidP="007173C5">
            <w:pPr>
              <w:spacing w:before="0" w:after="0"/>
              <w:jc w:val="center"/>
              <w:rPr>
                <w:sz w:val="20"/>
                <w:szCs w:val="20"/>
              </w:rPr>
            </w:pPr>
          </w:p>
        </w:tc>
        <w:tc>
          <w:tcPr>
            <w:tcW w:w="6194" w:type="dxa"/>
          </w:tcPr>
          <w:p w:rsidR="002D598A" w:rsidRPr="00476131" w:rsidRDefault="002D598A" w:rsidP="002D598A">
            <w:pPr>
              <w:spacing w:before="0" w:after="0"/>
              <w:rPr>
                <w:sz w:val="20"/>
                <w:szCs w:val="20"/>
              </w:rPr>
            </w:pPr>
            <w:r w:rsidRPr="00476131">
              <w:rPr>
                <w:sz w:val="20"/>
                <w:szCs w:val="20"/>
              </w:rPr>
              <w:t>ПРАКТИЧЕСКОЕ ЗАНЯТИЕ 14</w:t>
            </w:r>
          </w:p>
          <w:p w:rsidR="002D598A" w:rsidRPr="00476131" w:rsidRDefault="002D598A" w:rsidP="007173C5">
            <w:pPr>
              <w:spacing w:before="0" w:after="0"/>
              <w:rPr>
                <w:sz w:val="20"/>
                <w:szCs w:val="20"/>
              </w:rPr>
            </w:pPr>
            <w:r w:rsidRPr="00476131">
              <w:rPr>
                <w:sz w:val="20"/>
                <w:szCs w:val="20"/>
              </w:rPr>
              <w:t>Правила регистрации иностранных гостей.</w:t>
            </w:r>
          </w:p>
        </w:tc>
        <w:tc>
          <w:tcPr>
            <w:tcW w:w="1324" w:type="dxa"/>
          </w:tcPr>
          <w:p w:rsidR="002D598A"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2</w:t>
            </w:r>
          </w:p>
        </w:tc>
      </w:tr>
      <w:tr w:rsidR="002D598A" w:rsidRPr="00476131" w:rsidTr="007173C5">
        <w:trPr>
          <w:trHeight w:val="677"/>
        </w:trPr>
        <w:tc>
          <w:tcPr>
            <w:tcW w:w="2052" w:type="dxa"/>
            <w:vMerge/>
          </w:tcPr>
          <w:p w:rsidR="002D598A" w:rsidRPr="00476131" w:rsidRDefault="002D598A" w:rsidP="007173C5">
            <w:pPr>
              <w:spacing w:before="0" w:after="0"/>
              <w:jc w:val="center"/>
              <w:rPr>
                <w:sz w:val="20"/>
                <w:szCs w:val="20"/>
              </w:rPr>
            </w:pPr>
          </w:p>
        </w:tc>
        <w:tc>
          <w:tcPr>
            <w:tcW w:w="6194" w:type="dxa"/>
          </w:tcPr>
          <w:p w:rsidR="002D598A" w:rsidRPr="00476131" w:rsidRDefault="002D598A" w:rsidP="002D598A">
            <w:pPr>
              <w:spacing w:before="0" w:after="0"/>
              <w:rPr>
                <w:sz w:val="20"/>
                <w:szCs w:val="20"/>
              </w:rPr>
            </w:pPr>
            <w:r w:rsidRPr="00476131">
              <w:rPr>
                <w:sz w:val="20"/>
                <w:szCs w:val="20"/>
              </w:rPr>
              <w:t>ПРАКТИЧЕСКОЕ ЗАНЯТИЕ 15</w:t>
            </w:r>
          </w:p>
          <w:p w:rsidR="002D598A" w:rsidRPr="00476131" w:rsidRDefault="002D598A" w:rsidP="007173C5">
            <w:pPr>
              <w:spacing w:before="0" w:after="0"/>
              <w:rPr>
                <w:sz w:val="20"/>
                <w:szCs w:val="20"/>
              </w:rPr>
            </w:pPr>
            <w:r w:rsidRPr="00476131">
              <w:rPr>
                <w:sz w:val="20"/>
                <w:szCs w:val="20"/>
              </w:rPr>
              <w:t>Виды и категории виз. Понятие миграционной карты.</w:t>
            </w:r>
          </w:p>
        </w:tc>
        <w:tc>
          <w:tcPr>
            <w:tcW w:w="1324" w:type="dxa"/>
          </w:tcPr>
          <w:p w:rsidR="002D598A"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2</w:t>
            </w:r>
          </w:p>
        </w:tc>
      </w:tr>
      <w:tr w:rsidR="002D598A" w:rsidRPr="00476131" w:rsidTr="002D598A">
        <w:trPr>
          <w:trHeight w:val="1755"/>
        </w:trPr>
        <w:tc>
          <w:tcPr>
            <w:tcW w:w="2052" w:type="dxa"/>
            <w:vMerge w:val="restart"/>
          </w:tcPr>
          <w:p w:rsidR="002D598A" w:rsidRPr="00476131" w:rsidRDefault="002D598A" w:rsidP="002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6131">
              <w:rPr>
                <w:bCs/>
                <w:sz w:val="20"/>
                <w:szCs w:val="20"/>
              </w:rPr>
              <w:t>Тема. 2.5. Организация взаимодействия сотрудников с гостями при приеме, регистрации, размещении и выписки на английском языке</w:t>
            </w:r>
          </w:p>
          <w:p w:rsidR="002D598A" w:rsidRPr="00476131" w:rsidRDefault="002D598A" w:rsidP="007173C5">
            <w:pPr>
              <w:spacing w:before="0" w:after="0"/>
              <w:jc w:val="center"/>
              <w:rPr>
                <w:sz w:val="20"/>
                <w:szCs w:val="20"/>
              </w:rPr>
            </w:pPr>
          </w:p>
        </w:tc>
        <w:tc>
          <w:tcPr>
            <w:tcW w:w="6194" w:type="dxa"/>
          </w:tcPr>
          <w:p w:rsidR="002D598A" w:rsidRPr="00476131" w:rsidRDefault="002D598A" w:rsidP="002D598A">
            <w:pPr>
              <w:spacing w:before="0" w:after="0"/>
              <w:rPr>
                <w:sz w:val="20"/>
                <w:szCs w:val="20"/>
              </w:rPr>
            </w:pPr>
            <w:r w:rsidRPr="00476131">
              <w:rPr>
                <w:sz w:val="20"/>
                <w:szCs w:val="20"/>
              </w:rPr>
              <w:t>ПРАКТИЧЕСКИЕ ЗАНЯТИЯ 16-18</w:t>
            </w:r>
          </w:p>
          <w:p w:rsidR="002D598A" w:rsidRPr="00476131" w:rsidRDefault="002D598A" w:rsidP="002D598A">
            <w:pPr>
              <w:rPr>
                <w:sz w:val="20"/>
                <w:szCs w:val="20"/>
              </w:rPr>
            </w:pPr>
            <w:r w:rsidRPr="00476131">
              <w:rPr>
                <w:sz w:val="20"/>
                <w:szCs w:val="20"/>
              </w:rPr>
              <w:t>Производить расчеты с гостями, организовывать отъезд и проводы гостей</w:t>
            </w:r>
          </w:p>
          <w:p w:rsidR="002D598A" w:rsidRPr="00476131" w:rsidRDefault="002D598A" w:rsidP="002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p>
        </w:tc>
        <w:tc>
          <w:tcPr>
            <w:tcW w:w="1324" w:type="dxa"/>
          </w:tcPr>
          <w:p w:rsidR="002D598A"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6</w:t>
            </w:r>
          </w:p>
        </w:tc>
      </w:tr>
      <w:tr w:rsidR="002D598A" w:rsidRPr="00476131" w:rsidTr="00476131">
        <w:trPr>
          <w:trHeight w:val="856"/>
        </w:trPr>
        <w:tc>
          <w:tcPr>
            <w:tcW w:w="2052" w:type="dxa"/>
            <w:vMerge/>
          </w:tcPr>
          <w:p w:rsidR="002D598A" w:rsidRPr="00476131" w:rsidRDefault="002D598A" w:rsidP="002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6194" w:type="dxa"/>
          </w:tcPr>
          <w:p w:rsidR="002D598A" w:rsidRPr="00476131" w:rsidRDefault="002D598A" w:rsidP="002D598A">
            <w:pPr>
              <w:spacing w:before="0" w:after="0"/>
              <w:rPr>
                <w:sz w:val="20"/>
                <w:szCs w:val="20"/>
              </w:rPr>
            </w:pPr>
            <w:r w:rsidRPr="00476131">
              <w:rPr>
                <w:sz w:val="20"/>
                <w:szCs w:val="20"/>
              </w:rPr>
              <w:t>ПРАКТИЧЕСКИЕ ЗАНЯТИЯ 19-23</w:t>
            </w:r>
          </w:p>
          <w:p w:rsidR="002D598A" w:rsidRPr="00476131" w:rsidRDefault="002D598A" w:rsidP="002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476131">
              <w:rPr>
                <w:sz w:val="20"/>
                <w:szCs w:val="20"/>
              </w:rPr>
              <w:t>Распознавание и решение сложных и проблемных ситуаций в различных контекстах</w:t>
            </w:r>
          </w:p>
        </w:tc>
        <w:tc>
          <w:tcPr>
            <w:tcW w:w="1324" w:type="dxa"/>
          </w:tcPr>
          <w:p w:rsidR="002D598A"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10</w:t>
            </w:r>
          </w:p>
        </w:tc>
      </w:tr>
      <w:tr w:rsidR="002D598A" w:rsidRPr="00476131" w:rsidTr="002D598A">
        <w:trPr>
          <w:trHeight w:val="2288"/>
        </w:trPr>
        <w:tc>
          <w:tcPr>
            <w:tcW w:w="2052" w:type="dxa"/>
            <w:vMerge w:val="restart"/>
          </w:tcPr>
          <w:p w:rsidR="002D598A" w:rsidRPr="00476131" w:rsidRDefault="002D598A" w:rsidP="007173C5">
            <w:pPr>
              <w:jc w:val="center"/>
              <w:rPr>
                <w:sz w:val="20"/>
                <w:szCs w:val="20"/>
              </w:rPr>
            </w:pPr>
            <w:r w:rsidRPr="00476131">
              <w:rPr>
                <w:sz w:val="20"/>
                <w:szCs w:val="20"/>
              </w:rPr>
              <w:t>Раздел 3. Стандарты обслуживания гостей в процессе технологического цикла</w:t>
            </w:r>
          </w:p>
          <w:p w:rsidR="002D598A" w:rsidRPr="00476131" w:rsidRDefault="002D598A" w:rsidP="002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6131">
              <w:rPr>
                <w:bCs/>
                <w:sz w:val="20"/>
                <w:szCs w:val="20"/>
              </w:rPr>
              <w:t xml:space="preserve">Тема 3.3. Стандарты обслуживания гостей в процессе </w:t>
            </w:r>
            <w:r w:rsidRPr="00476131">
              <w:rPr>
                <w:bCs/>
                <w:sz w:val="20"/>
                <w:szCs w:val="20"/>
              </w:rPr>
              <w:lastRenderedPageBreak/>
              <w:t>технологического цикла на английском языке</w:t>
            </w:r>
          </w:p>
          <w:p w:rsidR="002D598A" w:rsidRPr="00476131" w:rsidRDefault="002D598A" w:rsidP="002D598A">
            <w:pPr>
              <w:jc w:val="center"/>
              <w:rPr>
                <w:sz w:val="20"/>
                <w:szCs w:val="20"/>
              </w:rPr>
            </w:pPr>
          </w:p>
        </w:tc>
        <w:tc>
          <w:tcPr>
            <w:tcW w:w="6194" w:type="dxa"/>
          </w:tcPr>
          <w:p w:rsidR="002D598A" w:rsidRPr="00476131" w:rsidRDefault="002D598A" w:rsidP="007173C5">
            <w:pPr>
              <w:rPr>
                <w:sz w:val="20"/>
                <w:szCs w:val="20"/>
              </w:rPr>
            </w:pPr>
            <w:r w:rsidRPr="00476131">
              <w:rPr>
                <w:sz w:val="20"/>
                <w:szCs w:val="20"/>
              </w:rPr>
              <w:lastRenderedPageBreak/>
              <w:t>ПРАКТИЧЕСКИЕ ЗАНЯТИЯ 24-26</w:t>
            </w:r>
          </w:p>
          <w:p w:rsidR="002D598A" w:rsidRPr="00476131" w:rsidRDefault="002D598A" w:rsidP="002D598A">
            <w:pPr>
              <w:rPr>
                <w:sz w:val="20"/>
                <w:szCs w:val="20"/>
              </w:rPr>
            </w:pPr>
            <w:r w:rsidRPr="00476131">
              <w:rPr>
                <w:sz w:val="20"/>
                <w:szCs w:val="20"/>
              </w:rPr>
              <w:t>Технологический цикл гостиничного предприятия</w:t>
            </w:r>
          </w:p>
          <w:p w:rsidR="002D598A" w:rsidRPr="00476131" w:rsidRDefault="002D598A" w:rsidP="007173C5">
            <w:pPr>
              <w:rPr>
                <w:sz w:val="20"/>
                <w:szCs w:val="20"/>
              </w:rPr>
            </w:pPr>
          </w:p>
          <w:p w:rsidR="002D598A" w:rsidRPr="00476131" w:rsidRDefault="002D598A" w:rsidP="002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p>
        </w:tc>
        <w:tc>
          <w:tcPr>
            <w:tcW w:w="1324" w:type="dxa"/>
          </w:tcPr>
          <w:p w:rsidR="002D598A"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6</w:t>
            </w:r>
          </w:p>
        </w:tc>
      </w:tr>
      <w:tr w:rsidR="002D598A" w:rsidRPr="00476131" w:rsidTr="00476131">
        <w:trPr>
          <w:trHeight w:val="943"/>
        </w:trPr>
        <w:tc>
          <w:tcPr>
            <w:tcW w:w="2052" w:type="dxa"/>
            <w:vMerge/>
          </w:tcPr>
          <w:p w:rsidR="002D598A" w:rsidRPr="00476131" w:rsidRDefault="002D598A" w:rsidP="007173C5">
            <w:pPr>
              <w:jc w:val="center"/>
              <w:rPr>
                <w:sz w:val="20"/>
                <w:szCs w:val="20"/>
              </w:rPr>
            </w:pPr>
          </w:p>
        </w:tc>
        <w:tc>
          <w:tcPr>
            <w:tcW w:w="6194" w:type="dxa"/>
          </w:tcPr>
          <w:p w:rsidR="002D598A" w:rsidRPr="00476131" w:rsidRDefault="002D598A" w:rsidP="002D598A">
            <w:pPr>
              <w:rPr>
                <w:sz w:val="20"/>
                <w:szCs w:val="20"/>
              </w:rPr>
            </w:pPr>
            <w:r w:rsidRPr="00476131">
              <w:rPr>
                <w:sz w:val="20"/>
                <w:szCs w:val="20"/>
              </w:rPr>
              <w:t>ПРАКТИЧЕСКИЕ ЗАНЯТИЯ 27-31</w:t>
            </w:r>
          </w:p>
          <w:p w:rsidR="002D598A" w:rsidRPr="00476131" w:rsidRDefault="002D598A" w:rsidP="007173C5">
            <w:pPr>
              <w:rPr>
                <w:sz w:val="20"/>
                <w:szCs w:val="20"/>
              </w:rPr>
            </w:pPr>
            <w:r w:rsidRPr="00476131">
              <w:rPr>
                <w:sz w:val="20"/>
                <w:szCs w:val="20"/>
              </w:rPr>
              <w:t>Изучение стандартов для обслуживания гостей</w:t>
            </w:r>
          </w:p>
        </w:tc>
        <w:tc>
          <w:tcPr>
            <w:tcW w:w="1324" w:type="dxa"/>
          </w:tcPr>
          <w:p w:rsidR="002D598A" w:rsidRPr="00476131" w:rsidRDefault="002D598A"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10</w:t>
            </w:r>
          </w:p>
        </w:tc>
      </w:tr>
      <w:tr w:rsidR="00476131" w:rsidRPr="00476131" w:rsidTr="00476131">
        <w:trPr>
          <w:trHeight w:val="799"/>
        </w:trPr>
        <w:tc>
          <w:tcPr>
            <w:tcW w:w="2052" w:type="dxa"/>
          </w:tcPr>
          <w:p w:rsidR="00476131" w:rsidRPr="00476131" w:rsidRDefault="00476131" w:rsidP="007173C5">
            <w:pPr>
              <w:jc w:val="center"/>
              <w:rPr>
                <w:sz w:val="20"/>
                <w:szCs w:val="20"/>
              </w:rPr>
            </w:pPr>
          </w:p>
        </w:tc>
        <w:tc>
          <w:tcPr>
            <w:tcW w:w="6194" w:type="dxa"/>
          </w:tcPr>
          <w:p w:rsidR="00476131" w:rsidRPr="00476131" w:rsidRDefault="00476131" w:rsidP="00476131">
            <w:pPr>
              <w:jc w:val="right"/>
              <w:rPr>
                <w:sz w:val="20"/>
                <w:szCs w:val="20"/>
              </w:rPr>
            </w:pPr>
            <w:r w:rsidRPr="00476131">
              <w:rPr>
                <w:sz w:val="20"/>
                <w:szCs w:val="20"/>
              </w:rPr>
              <w:t>Всего</w:t>
            </w:r>
          </w:p>
        </w:tc>
        <w:tc>
          <w:tcPr>
            <w:tcW w:w="1324" w:type="dxa"/>
          </w:tcPr>
          <w:p w:rsidR="00476131" w:rsidRPr="00476131" w:rsidRDefault="00476131" w:rsidP="0071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476131">
              <w:rPr>
                <w:bCs/>
                <w:sz w:val="20"/>
                <w:szCs w:val="20"/>
              </w:rPr>
              <w:t>62</w:t>
            </w:r>
          </w:p>
        </w:tc>
      </w:tr>
    </w:tbl>
    <w:p w:rsidR="00666C2C" w:rsidRPr="00763320" w:rsidRDefault="00AC4BE4" w:rsidP="00801FEF">
      <w:pPr>
        <w:spacing w:before="0" w:after="0"/>
        <w:jc w:val="center"/>
        <w:rPr>
          <w:b/>
        </w:rPr>
      </w:pPr>
      <w:r w:rsidRPr="00763320">
        <w:br w:type="page"/>
      </w:r>
      <w:r w:rsidR="00666C2C" w:rsidRPr="00763320">
        <w:rPr>
          <w:b/>
        </w:rPr>
        <w:lastRenderedPageBreak/>
        <w:t>Методические рекомендации по выполнению основных видов работы</w:t>
      </w:r>
    </w:p>
    <w:p w:rsidR="00666C2C" w:rsidRPr="00763320" w:rsidRDefault="00666C2C" w:rsidP="00666C2C">
      <w:pPr>
        <w:widowControl w:val="0"/>
        <w:shd w:val="clear" w:color="auto" w:fill="FFFFFF"/>
        <w:autoSpaceDE w:val="0"/>
        <w:autoSpaceDN w:val="0"/>
        <w:adjustRightInd w:val="0"/>
        <w:spacing w:before="0" w:after="0"/>
        <w:rPr>
          <w:color w:val="000000"/>
        </w:rPr>
      </w:pPr>
    </w:p>
    <w:p w:rsidR="00666C2C" w:rsidRPr="00763320" w:rsidRDefault="00666C2C" w:rsidP="00666C2C">
      <w:pPr>
        <w:spacing w:before="0" w:after="0"/>
        <w:jc w:val="left"/>
      </w:pPr>
    </w:p>
    <w:p w:rsidR="00666C2C" w:rsidRPr="00763320" w:rsidRDefault="00666C2C" w:rsidP="007855B3">
      <w:pPr>
        <w:widowControl w:val="0"/>
        <w:numPr>
          <w:ilvl w:val="0"/>
          <w:numId w:val="22"/>
        </w:numPr>
        <w:shd w:val="clear" w:color="auto" w:fill="FFFFFF"/>
        <w:autoSpaceDE w:val="0"/>
        <w:autoSpaceDN w:val="0"/>
        <w:adjustRightInd w:val="0"/>
        <w:spacing w:before="0" w:after="0"/>
        <w:jc w:val="left"/>
        <w:rPr>
          <w:color w:val="000000"/>
        </w:rPr>
      </w:pPr>
      <w:r w:rsidRPr="00763320">
        <w:rPr>
          <w:b/>
          <w:color w:val="000000"/>
        </w:rPr>
        <w:t>Методические рекомендации по составлению монологических и диалогических высказываний по темам.</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ind w:left="360"/>
        <w:rPr>
          <w:color w:val="000000"/>
        </w:rPr>
      </w:pP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801FEF">
      <w:pPr>
        <w:spacing w:before="0" w:after="0"/>
      </w:pP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E066A9">
        <w:rPr>
          <w:color w:val="000000"/>
        </w:rPr>
        <w:t xml:space="preserve">3) </w:t>
      </w:r>
      <w:r w:rsidRPr="00763320">
        <w:rPr>
          <w:color w:val="000000"/>
        </w:rPr>
        <w:t>произвести</w:t>
      </w:r>
      <w:r w:rsidRPr="00E066A9">
        <w:rPr>
          <w:color w:val="000000"/>
        </w:rPr>
        <w:t xml:space="preserve"> </w:t>
      </w:r>
      <w:r w:rsidRPr="00763320">
        <w:rPr>
          <w:color w:val="000000"/>
        </w:rPr>
        <w:t>смысловую</w:t>
      </w:r>
      <w:r w:rsidRPr="00E066A9">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763320" w:rsidRDefault="00666C2C" w:rsidP="00801FEF">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763320" w:rsidRDefault="00666C2C" w:rsidP="00666C2C">
      <w:pPr>
        <w:spacing w:before="0" w:after="0"/>
        <w:rPr>
          <w:b/>
        </w:rPr>
      </w:pP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lastRenderedPageBreak/>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2" w:name="11cce6a5962f02b16f5fb4be272ba13e339b98a4"/>
    <w:bookmarkEnd w:id="2"/>
    <w:p w:rsidR="00666C2C" w:rsidRPr="00763320" w:rsidRDefault="00666C2C" w:rsidP="00666C2C">
      <w:pPr>
        <w:spacing w:before="0" w:after="0"/>
        <w:jc w:val="left"/>
      </w:pPr>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3" w:name="0"/>
      <w:bookmarkEnd w:id="3"/>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723990" w:rsidP="00666C2C">
      <w:pPr>
        <w:spacing w:before="0" w:after="0"/>
        <w:jc w:val="center"/>
        <w:rPr>
          <w:b/>
          <w:lang w:eastAsia="en-US"/>
        </w:rPr>
      </w:pPr>
      <w:r>
        <w:rPr>
          <w:b/>
          <w:lang w:eastAsia="en-US"/>
        </w:rPr>
        <w:t>2</w:t>
      </w:r>
      <w:r w:rsidR="00666C2C" w:rsidRPr="00763320">
        <w:rPr>
          <w:b/>
          <w:lang w:eastAsia="en-US"/>
        </w:rPr>
        <w:t>. Методические рекомендации по составлению компьютерных презентаций.</w:t>
      </w:r>
    </w:p>
    <w:p w:rsidR="00666C2C" w:rsidRPr="00763320" w:rsidRDefault="00666C2C" w:rsidP="00666C2C">
      <w:pPr>
        <w:spacing w:before="0" w:after="0"/>
        <w:ind w:left="360"/>
        <w:jc w:val="left"/>
        <w:rPr>
          <w:b/>
          <w:lang w:eastAsia="en-US"/>
        </w:rPr>
      </w:pP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lastRenderedPageBreak/>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723990" w:rsidP="00666C2C">
      <w:pPr>
        <w:spacing w:before="0" w:after="0"/>
        <w:ind w:firstLine="851"/>
        <w:jc w:val="center"/>
        <w:rPr>
          <w:b/>
        </w:rPr>
      </w:pPr>
      <w:r>
        <w:rPr>
          <w:b/>
        </w:rPr>
        <w:t>3</w:t>
      </w:r>
      <w:r w:rsidR="00666C2C" w:rsidRPr="00763320">
        <w:rPr>
          <w:b/>
        </w:rPr>
        <w:t>. Методические рекомендации по составлению буклета.</w:t>
      </w:r>
      <w:r w:rsidR="00666C2C" w:rsidRPr="00763320">
        <w:rPr>
          <w:b/>
        </w:rPr>
        <w:br/>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666C2C">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666C2C">
      <w:pPr>
        <w:spacing w:before="0" w:after="0"/>
        <w:ind w:left="435"/>
        <w:rPr>
          <w:lang w:eastAsia="en-US"/>
        </w:rPr>
      </w:pP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shd w:val="clear" w:color="auto" w:fill="FFFFFF"/>
        <w:spacing w:before="0" w:after="0"/>
        <w:ind w:firstLine="708"/>
      </w:pPr>
      <w:r w:rsidRPr="00763320">
        <w:t>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pP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lastRenderedPageBreak/>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E42F35">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5. Методические рекомендации 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666C2C">
      <w:pPr>
        <w:spacing w:before="0" w:after="0"/>
        <w:jc w:val="center"/>
      </w:pPr>
      <w:r w:rsidRPr="00763320">
        <w:rPr>
          <w:b/>
          <w:bCs/>
        </w:rPr>
        <w:t>СТРУКТУРА ПИСЬМА</w:t>
      </w:r>
    </w:p>
    <w:p w:rsidR="00666C2C" w:rsidRPr="00763320" w:rsidRDefault="00666C2C" w:rsidP="00666C2C">
      <w:pPr>
        <w:spacing w:before="0" w:after="240"/>
      </w:pPr>
      <w:r w:rsidRPr="00763320">
        <w:t>   </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F0018F" w:rsidP="00666C2C">
      <w:pPr>
        <w:spacing w:before="0" w:after="0"/>
        <w:jc w:val="center"/>
      </w:pPr>
      <w:r w:rsidRPr="00763320">
        <w:rPr>
          <w:noProof/>
        </w:rPr>
        <w:lastRenderedPageBreak/>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F0018F" w:rsidRPr="00763320">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F0018F" w:rsidRPr="00763320">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E066A9"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7173C5">
        <w:rPr>
          <w:lang w:val="en-US"/>
        </w:rPr>
        <w:t xml:space="preserve"> </w:t>
      </w:r>
      <w:r w:rsidRPr="00763320">
        <w:t>даты</w:t>
      </w:r>
      <w:r w:rsidRPr="007173C5">
        <w:rPr>
          <w:lang w:val="en-US"/>
        </w:rPr>
        <w:t xml:space="preserve"> </w:t>
      </w:r>
      <w:r w:rsidRPr="00763320">
        <w:t>точка</w:t>
      </w:r>
      <w:r w:rsidRPr="007173C5">
        <w:rPr>
          <w:lang w:val="en-US"/>
        </w:rPr>
        <w:t xml:space="preserve"> </w:t>
      </w:r>
      <w:r w:rsidRPr="00763320">
        <w:t>опускается</w:t>
      </w:r>
      <w:r w:rsidRPr="007173C5">
        <w:rPr>
          <w:lang w:val="en-US"/>
        </w:rPr>
        <w:t>.</w:t>
      </w:r>
      <w:r w:rsidRPr="007173C5">
        <w:rPr>
          <w:lang w:val="en-US"/>
        </w:rPr>
        <w:br/>
      </w:r>
      <w:r w:rsidRPr="00763320">
        <w:rPr>
          <w:u w:val="single"/>
        </w:rPr>
        <w:t>Названия</w:t>
      </w:r>
      <w:r w:rsidRPr="00E066A9">
        <w:rPr>
          <w:u w:val="single"/>
          <w:lang w:val="en-US"/>
        </w:rPr>
        <w:t xml:space="preserve"> </w:t>
      </w:r>
      <w:r w:rsidRPr="00763320">
        <w:rPr>
          <w:u w:val="single"/>
        </w:rPr>
        <w:t>месяцев</w:t>
      </w:r>
      <w:r w:rsidRPr="00E066A9">
        <w:rPr>
          <w:u w:val="single"/>
          <w:lang w:val="en-US"/>
        </w:rPr>
        <w:t xml:space="preserve"> </w:t>
      </w:r>
      <w:r w:rsidRPr="00763320">
        <w:rPr>
          <w:u w:val="single"/>
        </w:rPr>
        <w:t>часто</w:t>
      </w:r>
      <w:r w:rsidRPr="00E066A9">
        <w:rPr>
          <w:u w:val="single"/>
          <w:lang w:val="en-US"/>
        </w:rPr>
        <w:t xml:space="preserve"> </w:t>
      </w:r>
      <w:r w:rsidRPr="00763320">
        <w:rPr>
          <w:u w:val="single"/>
        </w:rPr>
        <w:t>пишутся</w:t>
      </w:r>
      <w:r w:rsidRPr="00E066A9">
        <w:rPr>
          <w:u w:val="single"/>
          <w:lang w:val="en-US"/>
        </w:rPr>
        <w:t xml:space="preserve"> </w:t>
      </w:r>
      <w:r w:rsidRPr="00763320">
        <w:rPr>
          <w:u w:val="single"/>
        </w:rPr>
        <w:t>сокращенно</w:t>
      </w:r>
      <w:r w:rsidRPr="00E066A9">
        <w:rPr>
          <w:u w:val="single"/>
          <w:lang w:val="en-US"/>
        </w:rPr>
        <w:t xml:space="preserve">: </w:t>
      </w:r>
      <w:r w:rsidRPr="00E066A9">
        <w:rPr>
          <w:lang w:val="en-US"/>
        </w:rPr>
        <w:br/>
      </w:r>
      <w:r w:rsidRPr="00763320">
        <w:rPr>
          <w:bCs/>
          <w:lang w:val="en-US"/>
        </w:rPr>
        <w:t>January</w:t>
      </w:r>
      <w:r w:rsidRPr="00E066A9">
        <w:rPr>
          <w:bCs/>
          <w:lang w:val="en-US"/>
        </w:rPr>
        <w:t xml:space="preserve"> — </w:t>
      </w:r>
      <w:r w:rsidRPr="00763320">
        <w:rPr>
          <w:bCs/>
          <w:lang w:val="en-US"/>
        </w:rPr>
        <w:t>Jan</w:t>
      </w:r>
      <w:r w:rsidRPr="00E066A9">
        <w:rPr>
          <w:bCs/>
          <w:lang w:val="en-US"/>
        </w:rPr>
        <w:t xml:space="preserve">., </w:t>
      </w:r>
      <w:r w:rsidRPr="00E066A9">
        <w:rPr>
          <w:bCs/>
          <w:lang w:val="en-US"/>
        </w:rPr>
        <w:br/>
      </w:r>
      <w:r w:rsidRPr="00763320">
        <w:rPr>
          <w:bCs/>
          <w:lang w:val="en-US"/>
        </w:rPr>
        <w:t>February</w:t>
      </w:r>
      <w:r w:rsidRPr="00E066A9">
        <w:rPr>
          <w:bCs/>
          <w:lang w:val="en-US"/>
        </w:rPr>
        <w:t xml:space="preserve"> — </w:t>
      </w:r>
      <w:r w:rsidRPr="00763320">
        <w:rPr>
          <w:bCs/>
          <w:lang w:val="en-US"/>
        </w:rPr>
        <w:t>Feb</w:t>
      </w:r>
      <w:r w:rsidRPr="00E066A9">
        <w:rPr>
          <w:bCs/>
          <w:lang w:val="en-US"/>
        </w:rPr>
        <w:t>.,</w:t>
      </w:r>
      <w:r w:rsidRPr="00E066A9">
        <w:rPr>
          <w:bCs/>
          <w:lang w:val="en-US"/>
        </w:rPr>
        <w:br/>
      </w:r>
      <w:r w:rsidRPr="00763320">
        <w:rPr>
          <w:bCs/>
          <w:lang w:val="en-US"/>
        </w:rPr>
        <w:lastRenderedPageBreak/>
        <w:t>March</w:t>
      </w:r>
      <w:r w:rsidRPr="00E066A9">
        <w:rPr>
          <w:bCs/>
          <w:lang w:val="en-US"/>
        </w:rPr>
        <w:t xml:space="preserve"> — </w:t>
      </w:r>
      <w:r w:rsidRPr="00763320">
        <w:rPr>
          <w:bCs/>
          <w:lang w:val="en-US"/>
        </w:rPr>
        <w:t>Mar</w:t>
      </w:r>
      <w:r w:rsidRPr="00E066A9">
        <w:rPr>
          <w:bCs/>
          <w:lang w:val="en-US"/>
        </w:rPr>
        <w:t xml:space="preserve">., </w:t>
      </w:r>
      <w:r w:rsidRPr="00E066A9">
        <w:rPr>
          <w:bCs/>
          <w:lang w:val="en-US"/>
        </w:rPr>
        <w:br/>
      </w:r>
      <w:r w:rsidRPr="00763320">
        <w:rPr>
          <w:bCs/>
          <w:lang w:val="en-US"/>
        </w:rPr>
        <w:t>April</w:t>
      </w:r>
      <w:r w:rsidRPr="00E066A9">
        <w:rPr>
          <w:bCs/>
          <w:lang w:val="en-US"/>
        </w:rPr>
        <w:t xml:space="preserve"> — </w:t>
      </w:r>
      <w:r w:rsidRPr="00763320">
        <w:rPr>
          <w:bCs/>
          <w:lang w:val="en-US"/>
        </w:rPr>
        <w:t>Apr</w:t>
      </w:r>
      <w:r w:rsidRPr="00E066A9">
        <w:rPr>
          <w:bCs/>
          <w:lang w:val="en-US"/>
        </w:rPr>
        <w:t>.,</w:t>
      </w:r>
      <w:r w:rsidRPr="00E066A9">
        <w:rPr>
          <w:bCs/>
          <w:lang w:val="en-US"/>
        </w:rPr>
        <w:br/>
      </w:r>
      <w:r w:rsidRPr="00763320">
        <w:rPr>
          <w:bCs/>
          <w:lang w:val="en-US"/>
        </w:rPr>
        <w:t>May</w:t>
      </w:r>
      <w:r w:rsidRPr="00E066A9">
        <w:rPr>
          <w:bCs/>
          <w:lang w:val="en-US"/>
        </w:rPr>
        <w:t xml:space="preserve"> — </w:t>
      </w:r>
      <w:r w:rsidRPr="00763320">
        <w:rPr>
          <w:bCs/>
          <w:lang w:val="en-US"/>
        </w:rPr>
        <w:t>May</w:t>
      </w:r>
      <w:r w:rsidRPr="00E066A9">
        <w:rPr>
          <w:bCs/>
          <w:lang w:val="en-US"/>
        </w:rPr>
        <w:t>,</w:t>
      </w:r>
      <w:r w:rsidRPr="00E066A9">
        <w:rPr>
          <w:bCs/>
          <w:lang w:val="en-US"/>
        </w:rPr>
        <w:br/>
      </w:r>
      <w:r w:rsidRPr="00763320">
        <w:rPr>
          <w:bCs/>
          <w:lang w:val="en-US"/>
        </w:rPr>
        <w:t>June</w:t>
      </w:r>
      <w:r w:rsidRPr="00E066A9">
        <w:rPr>
          <w:bCs/>
          <w:lang w:val="en-US"/>
        </w:rPr>
        <w:t xml:space="preserve"> — </w:t>
      </w:r>
      <w:r w:rsidRPr="00763320">
        <w:rPr>
          <w:bCs/>
          <w:lang w:val="en-US"/>
        </w:rPr>
        <w:t>Jun</w:t>
      </w:r>
      <w:r w:rsidRPr="00E066A9">
        <w:rPr>
          <w:bCs/>
          <w:lang w:val="en-US"/>
        </w:rPr>
        <w:t>.,</w:t>
      </w:r>
      <w:r w:rsidRPr="00E066A9">
        <w:rPr>
          <w:bCs/>
          <w:lang w:val="en-US"/>
        </w:rPr>
        <w:br/>
      </w:r>
      <w:r w:rsidRPr="00763320">
        <w:rPr>
          <w:bCs/>
          <w:lang w:val="en-US"/>
        </w:rPr>
        <w:t>July</w:t>
      </w:r>
      <w:r w:rsidRPr="00E066A9">
        <w:rPr>
          <w:bCs/>
          <w:lang w:val="en-US"/>
        </w:rPr>
        <w:t xml:space="preserve"> — </w:t>
      </w:r>
      <w:r w:rsidRPr="00763320">
        <w:rPr>
          <w:bCs/>
          <w:lang w:val="en-US"/>
        </w:rPr>
        <w:t>Jul</w:t>
      </w:r>
      <w:r w:rsidRPr="00E066A9">
        <w:rPr>
          <w:bCs/>
          <w:lang w:val="en-US"/>
        </w:rPr>
        <w:t xml:space="preserve">., </w:t>
      </w:r>
      <w:r w:rsidRPr="00E066A9">
        <w:rPr>
          <w:bCs/>
          <w:lang w:val="en-US"/>
        </w:rPr>
        <w:br/>
      </w:r>
      <w:r w:rsidRPr="00763320">
        <w:rPr>
          <w:bCs/>
          <w:lang w:val="en-US"/>
        </w:rPr>
        <w:t>August</w:t>
      </w:r>
      <w:r w:rsidRPr="00E066A9">
        <w:rPr>
          <w:bCs/>
          <w:lang w:val="en-US"/>
        </w:rPr>
        <w:t xml:space="preserve"> — </w:t>
      </w:r>
      <w:r w:rsidRPr="00763320">
        <w:rPr>
          <w:bCs/>
          <w:lang w:val="en-US"/>
        </w:rPr>
        <w:t>Aug</w:t>
      </w:r>
      <w:r w:rsidRPr="00E066A9">
        <w:rPr>
          <w:bCs/>
          <w:lang w:val="en-US"/>
        </w:rPr>
        <w:t xml:space="preserve">./ </w:t>
      </w:r>
      <w:r w:rsidRPr="00763320">
        <w:rPr>
          <w:bCs/>
          <w:lang w:val="en-US"/>
        </w:rPr>
        <w:t>Ag</w:t>
      </w:r>
      <w:r w:rsidRPr="00E066A9">
        <w:rPr>
          <w:bCs/>
          <w:lang w:val="en-US"/>
        </w:rPr>
        <w:t xml:space="preserve">., </w:t>
      </w:r>
      <w:r w:rsidRPr="00E066A9">
        <w:rPr>
          <w:bCs/>
          <w:lang w:val="en-US"/>
        </w:rPr>
        <w:br/>
      </w:r>
      <w:r w:rsidRPr="00763320">
        <w:rPr>
          <w:bCs/>
          <w:lang w:val="en-US"/>
        </w:rPr>
        <w:t>September</w:t>
      </w:r>
      <w:r w:rsidRPr="00E066A9">
        <w:rPr>
          <w:bCs/>
          <w:lang w:val="en-US"/>
        </w:rPr>
        <w:t xml:space="preserve"> — </w:t>
      </w:r>
      <w:r w:rsidRPr="00763320">
        <w:rPr>
          <w:bCs/>
          <w:lang w:val="en-US"/>
        </w:rPr>
        <w:t>Sept</w:t>
      </w:r>
      <w:r w:rsidRPr="00E066A9">
        <w:rPr>
          <w:bCs/>
          <w:lang w:val="en-US"/>
        </w:rPr>
        <w:t>.,</w:t>
      </w:r>
      <w:r w:rsidRPr="00E066A9">
        <w:rPr>
          <w:bCs/>
          <w:lang w:val="en-US"/>
        </w:rPr>
        <w:br/>
      </w:r>
      <w:r w:rsidRPr="00763320">
        <w:rPr>
          <w:bCs/>
          <w:lang w:val="en-US"/>
        </w:rPr>
        <w:t>October</w:t>
      </w:r>
      <w:r w:rsidRPr="00E066A9">
        <w:rPr>
          <w:bCs/>
          <w:lang w:val="en-US"/>
        </w:rPr>
        <w:t xml:space="preserve"> —</w:t>
      </w:r>
      <w:r w:rsidR="00E42F35" w:rsidRPr="00E066A9">
        <w:rPr>
          <w:bCs/>
          <w:lang w:val="en-US"/>
        </w:rPr>
        <w:t xml:space="preserve"> </w:t>
      </w:r>
      <w:r w:rsidRPr="00763320">
        <w:rPr>
          <w:bCs/>
          <w:lang w:val="en-US"/>
        </w:rPr>
        <w:t>Oct</w:t>
      </w:r>
      <w:r w:rsidRPr="00E066A9">
        <w:rPr>
          <w:bCs/>
          <w:lang w:val="en-US"/>
        </w:rPr>
        <w:t>.,</w:t>
      </w:r>
      <w:r w:rsidRPr="00E066A9">
        <w:rPr>
          <w:bCs/>
          <w:lang w:val="en-US"/>
        </w:rPr>
        <w:br/>
      </w:r>
      <w:r w:rsidRPr="00763320">
        <w:rPr>
          <w:bCs/>
          <w:lang w:val="en-US"/>
        </w:rPr>
        <w:t>November</w:t>
      </w:r>
      <w:r w:rsidRPr="00E066A9">
        <w:rPr>
          <w:bCs/>
          <w:lang w:val="en-US"/>
        </w:rPr>
        <w:t xml:space="preserve"> — </w:t>
      </w:r>
      <w:r w:rsidRPr="00763320">
        <w:rPr>
          <w:bCs/>
          <w:lang w:val="en-US"/>
        </w:rPr>
        <w:t>Nov</w:t>
      </w:r>
      <w:r w:rsidRPr="00E066A9">
        <w:rPr>
          <w:bCs/>
          <w:lang w:val="en-US"/>
        </w:rPr>
        <w:t>.,</w:t>
      </w:r>
      <w:r w:rsidRPr="00E066A9">
        <w:rPr>
          <w:bCs/>
          <w:lang w:val="en-US"/>
        </w:rPr>
        <w:br/>
      </w:r>
      <w:r w:rsidRPr="00763320">
        <w:rPr>
          <w:bCs/>
          <w:lang w:val="en-US"/>
        </w:rPr>
        <w:t>December</w:t>
      </w:r>
      <w:r w:rsidRPr="00E066A9">
        <w:rPr>
          <w:bCs/>
          <w:lang w:val="en-US"/>
        </w:rPr>
        <w:t xml:space="preserve"> — </w:t>
      </w:r>
      <w:r w:rsidRPr="00763320">
        <w:rPr>
          <w:bCs/>
          <w:lang w:val="en-US"/>
        </w:rPr>
        <w:t>Dec</w:t>
      </w:r>
      <w:r w:rsidRPr="00E066A9">
        <w:rPr>
          <w:bCs/>
          <w:lang w:val="en-US"/>
        </w:rPr>
        <w:t>.</w:t>
      </w:r>
    </w:p>
    <w:p w:rsidR="00666C2C" w:rsidRPr="00E066A9"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666C2C">
      <w:pPr>
        <w:spacing w:before="0" w:after="0"/>
        <w:jc w:val="center"/>
      </w:pPr>
      <w:r w:rsidRPr="00763320">
        <w:br/>
      </w:r>
      <w:r w:rsidRPr="00763320">
        <w:rPr>
          <w:b/>
          <w:bCs/>
          <w:u w:val="single"/>
        </w:rPr>
        <w:t>3. Приветствие (greeting).</w:t>
      </w:r>
    </w:p>
    <w:p w:rsidR="00666C2C" w:rsidRPr="00763320" w:rsidRDefault="00666C2C" w:rsidP="00666C2C">
      <w:pPr>
        <w:spacing w:before="0" w:after="0"/>
        <w:jc w:val="left"/>
      </w:pPr>
      <w:r w:rsidRPr="00763320">
        <w:rPr>
          <w:u w:val="single"/>
        </w:rPr>
        <w:br/>
      </w: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pP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p>
    <w:p w:rsidR="00666C2C" w:rsidRPr="00763320" w:rsidRDefault="00666C2C" w:rsidP="00666C2C">
      <w:pPr>
        <w:spacing w:before="0" w:after="0"/>
        <w:jc w:val="left"/>
      </w:pPr>
      <w:r w:rsidRPr="00763320">
        <w:rPr>
          <w:u w:val="single"/>
        </w:rPr>
        <w:t>К малознакомым или незнакомым людям:</w:t>
      </w:r>
      <w:r w:rsidRPr="0076332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Глубокоуважаемая мадам/ госпожа!</w:t>
      </w:r>
      <w:r w:rsidRPr="00763320">
        <w:br/>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r w:rsidRPr="00763320">
        <w:br/>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r>
      <w:r w:rsidRPr="00763320">
        <w:lastRenderedPageBreak/>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F0018F" w:rsidRPr="00763320">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160EF0">
        <w:br/>
      </w:r>
      <w:r w:rsidRPr="00763320">
        <w:t>(Образцы писем приведены на сайте http://enghelp.ru)</w:t>
      </w:r>
      <w:r w:rsidRPr="00763320">
        <w:br/>
      </w:r>
      <w:hyperlink r:id="rId14" w:history="1">
        <w:r w:rsidRPr="00763320">
          <w:rPr>
            <w:b/>
          </w:rPr>
          <w:t>Приглашения, чтобы переписываться</w:t>
        </w:r>
      </w:hyperlink>
      <w:r w:rsidRPr="00763320">
        <w:rPr>
          <w:b/>
        </w:rPr>
        <w:br/>
      </w:r>
      <w:hyperlink r:id="rId15" w:history="1">
        <w:r w:rsidRPr="00763320">
          <w:rPr>
            <w:b/>
          </w:rPr>
          <w:t>Приглашения в гости</w:t>
        </w:r>
      </w:hyperlink>
      <w:r w:rsidRPr="00763320">
        <w:rPr>
          <w:b/>
        </w:rPr>
        <w:br/>
      </w:r>
      <w:hyperlink r:id="rId16"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lastRenderedPageBreak/>
        <w:br/>
      </w:r>
      <w:r w:rsidRPr="00763320">
        <w:rPr>
          <w:b/>
          <w:bCs/>
        </w:rPr>
        <w:t>5. Заключительная фраза (closing)</w:t>
      </w:r>
    </w:p>
    <w:p w:rsidR="00666C2C" w:rsidRPr="00763320" w:rsidRDefault="00666C2C" w:rsidP="00666C2C">
      <w:pPr>
        <w:spacing w:before="0" w:after="0"/>
        <w:jc w:val="left"/>
      </w:pPr>
      <w:r w:rsidRPr="00763320">
        <w:br/>
        <w:t>Наиболее употребительные заключительные формулы вежливости можно скачать здесь:</w:t>
      </w:r>
      <w:r w:rsidRPr="00763320">
        <w:br/>
      </w:r>
      <w:hyperlink r:id="rId17"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666C2C">
      <w:pPr>
        <w:spacing w:before="0" w:after="0"/>
        <w:ind w:firstLine="851"/>
        <w:rPr>
          <w:b/>
        </w:rPr>
      </w:pPr>
    </w:p>
    <w:p w:rsidR="00666C2C" w:rsidRPr="00763320" w:rsidRDefault="00666C2C" w:rsidP="00666C2C">
      <w:pPr>
        <w:spacing w:before="0" w:after="0"/>
        <w:ind w:firstLine="851"/>
        <w:jc w:val="center"/>
      </w:pPr>
    </w:p>
    <w:p w:rsidR="00666C2C" w:rsidRPr="00763320" w:rsidRDefault="00666C2C" w:rsidP="00666C2C">
      <w:pPr>
        <w:widowControl w:val="0"/>
        <w:shd w:val="clear" w:color="auto" w:fill="FFFFFF"/>
        <w:autoSpaceDE w:val="0"/>
        <w:autoSpaceDN w:val="0"/>
        <w:adjustRightInd w:val="0"/>
        <w:spacing w:before="0" w:after="0"/>
        <w:ind w:left="360"/>
        <w:rPr>
          <w:b/>
          <w:color w:val="000000"/>
        </w:rPr>
      </w:pPr>
      <w:r w:rsidRPr="00763320">
        <w:rPr>
          <w:b/>
          <w:color w:val="000000"/>
        </w:rPr>
        <w:t>6.</w:t>
      </w:r>
      <w:r w:rsidR="00114DA5">
        <w:rPr>
          <w:b/>
          <w:color w:val="000000"/>
        </w:rPr>
        <w:t xml:space="preserve"> </w:t>
      </w:r>
      <w:r w:rsidRPr="00763320">
        <w:rPr>
          <w:b/>
          <w:color w:val="000000"/>
        </w:rPr>
        <w:t>Методические рекомендации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center"/>
        <w:rPr>
          <w:color w:val="000000"/>
        </w:rPr>
      </w:pP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 xml:space="preserve">Работа с иностранными текстами предполагает определенный уровень культуры </w:t>
      </w:r>
      <w:r w:rsidRPr="00763320">
        <w:rPr>
          <w:color w:val="000000"/>
        </w:rPr>
        <w:lastRenderedPageBreak/>
        <w:t>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763320" w:rsidRDefault="00666C2C" w:rsidP="00114DA5">
      <w:pPr>
        <w:numPr>
          <w:ilvl w:val="0"/>
          <w:numId w:val="31"/>
        </w:numPr>
        <w:shd w:val="clear" w:color="auto" w:fill="FFFFFF"/>
        <w:spacing w:before="0" w:after="0" w:line="270" w:lineRule="atLeast"/>
        <w:jc w:val="left"/>
        <w:rPr>
          <w:b/>
          <w:color w:val="000000"/>
        </w:rPr>
      </w:pPr>
      <w:r w:rsidRPr="00763320">
        <w:rPr>
          <w:b/>
          <w:color w:val="000000"/>
        </w:rPr>
        <w:t>Методические рекомендации при работе с грамматическим материалом.</w:t>
      </w:r>
    </w:p>
    <w:p w:rsidR="00666C2C" w:rsidRPr="00763320" w:rsidRDefault="00666C2C" w:rsidP="00A02896">
      <w:pPr>
        <w:shd w:val="clear" w:color="auto" w:fill="FFFFFF"/>
        <w:spacing w:before="0" w:after="0" w:line="270" w:lineRule="atLeast"/>
        <w:ind w:left="360"/>
        <w:rPr>
          <w:color w:val="000000"/>
        </w:rPr>
      </w:pPr>
    </w:p>
    <w:p w:rsidR="00666C2C" w:rsidRPr="00763320" w:rsidRDefault="00666C2C" w:rsidP="00A02896">
      <w:pPr>
        <w:shd w:val="clear" w:color="auto" w:fill="FFFFFF"/>
        <w:spacing w:before="0" w:after="0" w:line="270" w:lineRule="atLeast"/>
        <w:ind w:firstLine="497"/>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A02896">
      <w:pPr>
        <w:shd w:val="clear" w:color="auto" w:fill="FFFFFF"/>
        <w:spacing w:before="0" w:after="0" w:line="270" w:lineRule="atLeast"/>
        <w:rPr>
          <w:color w:val="000000"/>
        </w:rPr>
      </w:pPr>
      <w:r w:rsidRPr="00763320">
        <w:rPr>
          <w:color w:val="000000"/>
        </w:rPr>
        <w:t>Алгоритм работы над грамматическим упражнением:</w:t>
      </w:r>
    </w:p>
    <w:p w:rsidR="00666C2C" w:rsidRPr="00763320" w:rsidRDefault="00666C2C" w:rsidP="00A02896">
      <w:pPr>
        <w:spacing w:before="0" w:after="0"/>
      </w:pPr>
      <w:r w:rsidRPr="00763320">
        <w:lastRenderedPageBreak/>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A02896">
      <w:pPr>
        <w:spacing w:before="0" w:after="0"/>
      </w:pPr>
      <w:r w:rsidRPr="00763320">
        <w:t>2) Выполните рекомендуемые упражнения.</w:t>
      </w:r>
    </w:p>
    <w:p w:rsidR="00867ED9" w:rsidRDefault="00666C2C" w:rsidP="00A02896">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A02896">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A02896">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A02896">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Pr="00A6775E" w:rsidRDefault="005E7C47" w:rsidP="00A6775E">
      <w:pPr>
        <w:spacing w:before="0" w:after="0"/>
        <w:jc w:val="center"/>
        <w:rPr>
          <w:b/>
        </w:rPr>
      </w:pPr>
      <w:r>
        <w:rPr>
          <w:b/>
        </w:rPr>
        <w:br w:type="page"/>
      </w:r>
      <w:r w:rsidR="0097324A" w:rsidRPr="0097324A">
        <w:rPr>
          <w:b/>
        </w:rPr>
        <w:lastRenderedPageBreak/>
        <w:t>Раздел 1. Организация и технология работы службы приема и размещения</w:t>
      </w:r>
    </w:p>
    <w:p w:rsidR="00A6775E" w:rsidRDefault="00A6775E" w:rsidP="005E7C47">
      <w:pPr>
        <w:spacing w:before="0" w:after="0"/>
        <w:jc w:val="center"/>
        <w:rPr>
          <w:b/>
        </w:rPr>
      </w:pPr>
    </w:p>
    <w:p w:rsidR="005E7C47" w:rsidRDefault="005E7C47" w:rsidP="005E7C47">
      <w:pPr>
        <w:spacing w:before="0" w:after="0"/>
        <w:jc w:val="center"/>
      </w:pPr>
      <w:r w:rsidRPr="005E7C47">
        <w:t>ПРАКТИЧЕСКИЕ ЗАНЯТИЯ 1-</w:t>
      </w:r>
      <w:r w:rsidR="00DC1E49">
        <w:t>8</w:t>
      </w:r>
    </w:p>
    <w:p w:rsidR="00966E76" w:rsidRDefault="00966E76"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966E76">
        <w:rPr>
          <w:b/>
          <w:bCs/>
        </w:rPr>
        <w:t xml:space="preserve">Тема 1.3. Организация и технология работы службы приема и размещения с гостями на английском языке </w:t>
      </w:r>
    </w:p>
    <w:p w:rsidR="00C50152" w:rsidRDefault="00C50152"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966E76">
        <w:rPr>
          <w:b/>
          <w:bCs/>
          <w:sz w:val="22"/>
          <w:szCs w:val="22"/>
        </w:rPr>
        <w:t>1</w:t>
      </w:r>
      <w:r w:rsidR="00DC1E49">
        <w:rPr>
          <w:b/>
          <w:bCs/>
          <w:sz w:val="22"/>
          <w:szCs w:val="22"/>
        </w:rPr>
        <w:t>6</w:t>
      </w:r>
    </w:p>
    <w:p w:rsidR="0097324A" w:rsidRPr="0097324A" w:rsidRDefault="0097324A" w:rsidP="0097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324A">
        <w:rPr>
          <w:bCs/>
        </w:rPr>
        <w:t xml:space="preserve">Организация приёма, регистрации гостей. </w:t>
      </w:r>
    </w:p>
    <w:p w:rsidR="0097324A" w:rsidRPr="0097324A" w:rsidRDefault="0097324A" w:rsidP="0097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324A">
        <w:rPr>
          <w:bCs/>
        </w:rPr>
        <w:t>Введение лексики, закрепление в упражнениях</w:t>
      </w:r>
    </w:p>
    <w:p w:rsidR="0097324A" w:rsidRPr="0097324A" w:rsidRDefault="0097324A" w:rsidP="0097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324A">
        <w:rPr>
          <w:bCs/>
        </w:rPr>
        <w:t>Чтение</w:t>
      </w:r>
      <w:r w:rsidRPr="0097324A">
        <w:rPr>
          <w:bCs/>
          <w:lang w:val="en-US"/>
        </w:rPr>
        <w:t xml:space="preserve"> </w:t>
      </w:r>
      <w:r w:rsidRPr="0097324A">
        <w:rPr>
          <w:bCs/>
        </w:rPr>
        <w:t>и</w:t>
      </w:r>
      <w:r w:rsidRPr="0097324A">
        <w:rPr>
          <w:bCs/>
          <w:lang w:val="en-US"/>
        </w:rPr>
        <w:t xml:space="preserve"> </w:t>
      </w:r>
      <w:r w:rsidRPr="0097324A">
        <w:rPr>
          <w:bCs/>
        </w:rPr>
        <w:t>перевод</w:t>
      </w:r>
      <w:r w:rsidRPr="0097324A">
        <w:rPr>
          <w:bCs/>
          <w:lang w:val="en-US"/>
        </w:rPr>
        <w:t xml:space="preserve"> </w:t>
      </w:r>
      <w:r w:rsidRPr="0097324A">
        <w:rPr>
          <w:bCs/>
        </w:rPr>
        <w:t>текста</w:t>
      </w:r>
      <w:r w:rsidRPr="0097324A">
        <w:rPr>
          <w:bCs/>
          <w:lang w:val="en-US"/>
        </w:rPr>
        <w:t xml:space="preserve"> “The Front Desk of the Hotel”. </w:t>
      </w:r>
      <w:r w:rsidRPr="0097324A">
        <w:rPr>
          <w:bCs/>
        </w:rPr>
        <w:t>Вопросы и ответы по содержанию текста. Развитие навыков устной речи. Выполнение упражнений с использованием лексики. Составление диалогов.</w:t>
      </w:r>
    </w:p>
    <w:p w:rsidR="0097324A" w:rsidRPr="0097324A" w:rsidRDefault="0097324A" w:rsidP="0097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324A">
        <w:rPr>
          <w:bCs/>
        </w:rPr>
        <w:t>Размещение гостей (предоставление номеров).</w:t>
      </w:r>
    </w:p>
    <w:p w:rsidR="00AD4359" w:rsidRDefault="0097324A" w:rsidP="0097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324A">
        <w:rPr>
          <w:bCs/>
        </w:rPr>
        <w:t>Введение и закрепление лексики. Чтение и перевод текста “Hotel Housekeeping”. Выполнение упражнений для закрепления лексики. Развитие навыков устной речи. Составление диалогов у стойки ресепшиониста. Практика устной речи. Диалоги между сотрудниками о случившихся событиях во время смены</w:t>
      </w:r>
      <w:r>
        <w:rPr>
          <w:bCs/>
        </w:rPr>
        <w:t>.</w:t>
      </w:r>
    </w:p>
    <w:p w:rsidR="0097324A" w:rsidRDefault="0097324A" w:rsidP="00AC02AE">
      <w:pPr>
        <w:spacing w:before="0" w:after="0"/>
        <w:jc w:val="center"/>
      </w:pPr>
      <w:r w:rsidRPr="009F7C76">
        <w:rPr>
          <w:b/>
        </w:rPr>
        <w:t>Раздел 2. Технология взаимодействия сотрудников с гостями при приеме, регистрации, размещении и выписки.</w:t>
      </w:r>
    </w:p>
    <w:p w:rsidR="00AC02AE" w:rsidRDefault="00AC02AE" w:rsidP="00AC02AE">
      <w:pPr>
        <w:spacing w:before="0" w:after="0"/>
        <w:jc w:val="center"/>
      </w:pPr>
      <w:r w:rsidRPr="005E7C47">
        <w:t xml:space="preserve">ПРАКТИЧЕСКИЕ ЗАНЯТИЯ </w:t>
      </w:r>
      <w:r w:rsidR="00DC1E49">
        <w:t>9</w:t>
      </w:r>
      <w:r w:rsidR="009C5386">
        <w:t>-</w:t>
      </w:r>
      <w:r w:rsidR="0097324A">
        <w:t>1</w:t>
      </w:r>
      <w:r w:rsidR="002D598A">
        <w:t>5</w:t>
      </w:r>
    </w:p>
    <w:p w:rsidR="00E45510" w:rsidRPr="00E45510" w:rsidRDefault="0097324A"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97324A">
        <w:rPr>
          <w:b/>
          <w:bCs/>
        </w:rPr>
        <w:t>Тема 2.2. Особенности работы с гостями.</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w:t>
      </w:r>
      <w:r w:rsidR="0097324A">
        <w:rPr>
          <w:b/>
          <w:bCs/>
          <w:sz w:val="22"/>
          <w:szCs w:val="22"/>
        </w:rPr>
        <w:t>1</w:t>
      </w:r>
      <w:r w:rsidR="002D598A">
        <w:rPr>
          <w:b/>
          <w:bCs/>
          <w:sz w:val="22"/>
          <w:szCs w:val="22"/>
        </w:rPr>
        <w:t>4</w:t>
      </w:r>
    </w:p>
    <w:p w:rsidR="00E45510" w:rsidRPr="00E45510" w:rsidRDefault="0097324A" w:rsidP="00E45510">
      <w:pPr>
        <w:rPr>
          <w:color w:val="000000"/>
        </w:rPr>
      </w:pPr>
      <w:r w:rsidRPr="0097324A">
        <w:rPr>
          <w:bCs/>
          <w:color w:val="000000"/>
        </w:rPr>
        <w:t>Категории гостей. Порядок встречи, приема, и регистрации и размещения гостей, групп, корпоративных гостей, иностранных граждан. Демонстрация и назначение номера. Поселение в номер. Особенности обслуживания VIP-гостей. Особенности работы с постоянными и VIP гостями. Комплименты VIP гостям. Правила регистрации иностранных гостей. Виды и категории виз. Понятие миграционной карты.</w:t>
      </w:r>
    </w:p>
    <w:p w:rsidR="00AC02AE" w:rsidRDefault="00AC02AE" w:rsidP="00E45510">
      <w:pPr>
        <w:jc w:val="center"/>
      </w:pPr>
      <w:r w:rsidRPr="005E7C47">
        <w:t xml:space="preserve">ПРАКТИЧЕСКИЕ ЗАНЯТИЯ </w:t>
      </w:r>
      <w:r w:rsidR="0097324A">
        <w:t>1</w:t>
      </w:r>
      <w:r w:rsidR="002D598A">
        <w:t>6</w:t>
      </w:r>
      <w:r w:rsidR="0097324A">
        <w:t>-2</w:t>
      </w:r>
      <w:r w:rsidR="002D598A">
        <w:t>3</w:t>
      </w:r>
    </w:p>
    <w:p w:rsidR="0097324A" w:rsidRDefault="0097324A"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97324A">
        <w:rPr>
          <w:b/>
          <w:bCs/>
        </w:rPr>
        <w:t xml:space="preserve">Тема. 2.5. Организация взаимодействия сотрудников с гостями при приеме, регистрации, размещении и выписки на английском языке </w:t>
      </w:r>
    </w:p>
    <w:p w:rsidR="00D5645B" w:rsidRDefault="00D5645B"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DC1E49">
        <w:rPr>
          <w:b/>
          <w:bCs/>
          <w:sz w:val="22"/>
          <w:szCs w:val="22"/>
        </w:rPr>
        <w:t>16</w:t>
      </w:r>
    </w:p>
    <w:p w:rsidR="0097324A" w:rsidRPr="0097324A" w:rsidRDefault="0097324A" w:rsidP="0097324A">
      <w:pPr>
        <w:jc w:val="left"/>
        <w:rPr>
          <w:color w:val="000000"/>
        </w:rPr>
      </w:pPr>
      <w:r w:rsidRPr="0097324A">
        <w:rPr>
          <w:color w:val="000000"/>
        </w:rPr>
        <w:t>Производить расчеты с гостями, организовывать отъезд и проводы гостей</w:t>
      </w:r>
    </w:p>
    <w:p w:rsidR="0097324A" w:rsidRDefault="0097324A" w:rsidP="0097324A">
      <w:pPr>
        <w:jc w:val="left"/>
        <w:rPr>
          <w:color w:val="000000"/>
        </w:rPr>
      </w:pPr>
      <w:r w:rsidRPr="0097324A">
        <w:rPr>
          <w:color w:val="000000"/>
        </w:rPr>
        <w:t xml:space="preserve">Распознавание и решение сложных и проблемных ситуаций в различных контекстах </w:t>
      </w:r>
    </w:p>
    <w:p w:rsidR="0097324A" w:rsidRDefault="0097324A" w:rsidP="0097324A">
      <w:pPr>
        <w:jc w:val="center"/>
      </w:pPr>
      <w:r w:rsidRPr="0097324A">
        <w:rPr>
          <w:b/>
        </w:rPr>
        <w:t>Раздел 3. Стандарты обслуживания гостей в процессе технологического цикла</w:t>
      </w:r>
    </w:p>
    <w:p w:rsidR="00C00BDB" w:rsidRDefault="00C00BDB" w:rsidP="0097324A">
      <w:pPr>
        <w:jc w:val="center"/>
      </w:pPr>
      <w:r w:rsidRPr="005E7C47">
        <w:t xml:space="preserve">ПРАКТИЧЕСКИЕ ЗАНЯТИЯ </w:t>
      </w:r>
      <w:r w:rsidR="0097324A">
        <w:t>2</w:t>
      </w:r>
      <w:r w:rsidR="002D598A">
        <w:t>4</w:t>
      </w:r>
      <w:r w:rsidR="0097324A">
        <w:t>-</w:t>
      </w:r>
      <w:r w:rsidR="00DC1E49">
        <w:t>31</w:t>
      </w:r>
    </w:p>
    <w:p w:rsidR="0097324A" w:rsidRDefault="0097324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97324A">
        <w:rPr>
          <w:b/>
          <w:bCs/>
        </w:rPr>
        <w:t xml:space="preserve">Тема 3.3. Стандарты обслуживания гостей в процессе технологического цикла на английском языке </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sz w:val="22"/>
          <w:szCs w:val="22"/>
        </w:rPr>
      </w:pPr>
      <w:r>
        <w:rPr>
          <w:b/>
          <w:bCs/>
          <w:sz w:val="22"/>
          <w:szCs w:val="22"/>
        </w:rPr>
        <w:t xml:space="preserve">Объём часов на изучение темы: </w:t>
      </w:r>
      <w:r w:rsidR="002D598A">
        <w:rPr>
          <w:b/>
          <w:bCs/>
          <w:sz w:val="22"/>
          <w:szCs w:val="22"/>
        </w:rPr>
        <w:t>16</w:t>
      </w:r>
    </w:p>
    <w:p w:rsidR="0097324A" w:rsidRPr="009F7C76" w:rsidRDefault="0097324A" w:rsidP="0097324A">
      <w:r w:rsidRPr="009F7C76">
        <w:t>Технологический цикл гостиничного предприятия</w:t>
      </w:r>
    </w:p>
    <w:p w:rsidR="00E45510" w:rsidRDefault="0097324A" w:rsidP="0097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9F7C76">
        <w:t>Изучение стандартов для обслуживания гостей</w:t>
      </w:r>
    </w:p>
    <w:p w:rsidR="00160EF0" w:rsidRDefault="00160EF0" w:rsidP="0097324A">
      <w:pPr>
        <w:rPr>
          <w:b/>
          <w:bCs/>
        </w:rPr>
      </w:pPr>
    </w:p>
    <w:p w:rsidR="00160EF0" w:rsidRDefault="00160EF0" w:rsidP="0097324A">
      <w:pPr>
        <w:rPr>
          <w:b/>
          <w:bCs/>
        </w:rPr>
      </w:pPr>
    </w:p>
    <w:p w:rsidR="0097324A" w:rsidRPr="0097324A" w:rsidRDefault="0097324A" w:rsidP="0097324A">
      <w:pPr>
        <w:rPr>
          <w:b/>
          <w:bCs/>
        </w:rPr>
      </w:pPr>
      <w:r w:rsidRPr="0097324A">
        <w:rPr>
          <w:b/>
          <w:bCs/>
        </w:rPr>
        <w:lastRenderedPageBreak/>
        <w:t>Печатные издания</w:t>
      </w:r>
    </w:p>
    <w:p w:rsidR="0097324A" w:rsidRPr="0097324A" w:rsidRDefault="0097324A" w:rsidP="0097324A">
      <w:pPr>
        <w:numPr>
          <w:ilvl w:val="0"/>
          <w:numId w:val="42"/>
        </w:numPr>
      </w:pPr>
      <w:r w:rsidRPr="0097324A">
        <w:t>Ёхина М.А. Прием, размещение и выписка гостей. учебник для студ. учреждений сред. проф. образования / 2-е изд., испр. и доп.– М.: Издательский центр «Академия», 2016 – 304с.</w:t>
      </w:r>
    </w:p>
    <w:p w:rsidR="0097324A" w:rsidRPr="0097324A" w:rsidRDefault="0097324A" w:rsidP="0097324A">
      <w:pPr>
        <w:numPr>
          <w:ilvl w:val="0"/>
          <w:numId w:val="42"/>
        </w:numPr>
      </w:pPr>
      <w:r w:rsidRPr="0097324A">
        <w:t>Ёхина М.А. Организация обслуживания в гостиницах. учебник для студ. учреждений сред. проф. образования / 6-е изд., испр. и доп.– М.: Издательский центр «Академия», 2015</w:t>
      </w:r>
    </w:p>
    <w:p w:rsidR="0097324A" w:rsidRPr="0097324A" w:rsidRDefault="0097324A" w:rsidP="0097324A">
      <w:pPr>
        <w:numPr>
          <w:ilvl w:val="0"/>
          <w:numId w:val="42"/>
        </w:numPr>
      </w:pPr>
      <w:r w:rsidRPr="0097324A">
        <w:t>Косолапов А.Б., Елисеева Т.И. «Практикум по организации и менеджменту туризма и гостиничного хозяйства». Учебное пособие.5-е изд. стер. – М.: КНОРУС, 2016 – 200с..</w:t>
      </w:r>
    </w:p>
    <w:p w:rsidR="0097324A" w:rsidRPr="0097324A" w:rsidRDefault="0097324A" w:rsidP="0097324A">
      <w:pPr>
        <w:numPr>
          <w:ilvl w:val="0"/>
          <w:numId w:val="42"/>
        </w:numPr>
      </w:pPr>
      <w:r w:rsidRPr="0097324A">
        <w:t>Английский язык для индустрии гостеприимства. 2015г. Москва ИНФА-М К.В Ишимцева</w:t>
      </w:r>
    </w:p>
    <w:p w:rsidR="0097324A" w:rsidRPr="0097324A" w:rsidRDefault="0097324A" w:rsidP="0097324A">
      <w:pPr>
        <w:numPr>
          <w:ilvl w:val="0"/>
          <w:numId w:val="42"/>
        </w:numPr>
        <w:rPr>
          <w:lang w:val="en-US"/>
        </w:rPr>
      </w:pPr>
      <w:r w:rsidRPr="0097324A">
        <w:rPr>
          <w:lang w:val="en-US"/>
        </w:rPr>
        <w:t>Hotels &amp; Catering. “Express Publishing”, Virginia Evans 2015 г.</w:t>
      </w:r>
    </w:p>
    <w:p w:rsidR="0097324A" w:rsidRPr="0097324A" w:rsidRDefault="0097324A" w:rsidP="0097324A">
      <w:pPr>
        <w:numPr>
          <w:ilvl w:val="0"/>
          <w:numId w:val="42"/>
        </w:numPr>
      </w:pPr>
      <w:r w:rsidRPr="0097324A">
        <w:rPr>
          <w:iCs/>
        </w:rPr>
        <w:t>Тимохина, Т. Л. </w:t>
      </w:r>
      <w:r w:rsidRPr="0097324A">
        <w:t>Гостиничная индустрия: учебник для СПО / Т. Л. Тимохина. — М.: Издательство Юрайт, 2017. — 336 с. — (Профессиональное образование). — ISBN 978-5-534-04589-5. https://www.biblio-online.ru/viewer/12AC7584-3AAC-48DC-A720-4CA49A6FD829#page/1</w:t>
      </w:r>
    </w:p>
    <w:p w:rsidR="0097324A" w:rsidRPr="0097324A" w:rsidRDefault="0097324A" w:rsidP="0097324A">
      <w:pPr>
        <w:numPr>
          <w:ilvl w:val="0"/>
          <w:numId w:val="42"/>
        </w:numPr>
      </w:pPr>
      <w:r w:rsidRPr="0097324A">
        <w:rPr>
          <w:iCs/>
        </w:rPr>
        <w:t>Тимохина, Т. Л. </w:t>
      </w:r>
      <w:r w:rsidRPr="0097324A">
        <w:t>Гостиничный сервис: учебник для СПО / Т. Л. Тимохина. — М.: Издательство Юрайт, 2017. — 331 с. — (Профессиональное образование). — ISBN 978-5-534-03427-1. https://www.biblio-online.ru/viewer/05FBCB8B-ADDB-4861-869C-83A61B803759#page/1</w:t>
      </w:r>
    </w:p>
    <w:p w:rsidR="0097324A" w:rsidRPr="0097324A" w:rsidRDefault="0097324A" w:rsidP="0097324A"/>
    <w:p w:rsidR="0097324A" w:rsidRPr="0097324A" w:rsidRDefault="0097324A" w:rsidP="0097324A">
      <w:pPr>
        <w:rPr>
          <w:b/>
          <w:bCs/>
        </w:rPr>
      </w:pPr>
      <w:r w:rsidRPr="0097324A">
        <w:rPr>
          <w:b/>
          <w:bCs/>
        </w:rPr>
        <w:t>Журналы:</w:t>
      </w:r>
    </w:p>
    <w:p w:rsidR="0097324A" w:rsidRPr="0097324A" w:rsidRDefault="0097324A" w:rsidP="0097324A">
      <w:r w:rsidRPr="0097324A">
        <w:t>«Отель»</w:t>
      </w:r>
    </w:p>
    <w:p w:rsidR="0097324A" w:rsidRPr="0097324A" w:rsidRDefault="0097324A" w:rsidP="0097324A">
      <w:r w:rsidRPr="0097324A">
        <w:t>«Пять звезд»</w:t>
      </w:r>
    </w:p>
    <w:p w:rsidR="0097324A" w:rsidRPr="0097324A" w:rsidRDefault="0097324A" w:rsidP="0097324A">
      <w:r w:rsidRPr="0097324A">
        <w:t>«Гостиница и ресторан»</w:t>
      </w:r>
    </w:p>
    <w:p w:rsidR="0097324A" w:rsidRPr="0097324A" w:rsidRDefault="0097324A" w:rsidP="0097324A">
      <w:r w:rsidRPr="0097324A">
        <w:t>«</w:t>
      </w:r>
      <w:r w:rsidRPr="0097324A">
        <w:rPr>
          <w:lang w:val="en-US"/>
        </w:rPr>
        <w:t>PRO</w:t>
      </w:r>
      <w:r w:rsidRPr="0097324A">
        <w:t xml:space="preserve"> - отель».</w:t>
      </w:r>
    </w:p>
    <w:p w:rsidR="0097324A" w:rsidRPr="0097324A" w:rsidRDefault="0097324A" w:rsidP="0097324A">
      <w:pPr>
        <w:rPr>
          <w:b/>
          <w:bCs/>
        </w:rPr>
      </w:pPr>
      <w:r w:rsidRPr="0097324A">
        <w:rPr>
          <w:b/>
          <w:bCs/>
        </w:rPr>
        <w:t>Электронные издания (электронные ресурсы)</w:t>
      </w:r>
    </w:p>
    <w:p w:rsidR="0097324A" w:rsidRPr="0097324A" w:rsidRDefault="0097324A" w:rsidP="0097324A">
      <w:r w:rsidRPr="0097324A">
        <w:t>1.</w:t>
      </w:r>
      <w:r w:rsidRPr="0097324A">
        <w:tab/>
        <w:t>http://hotel.web-3.ru/intarticles/?act=full&amp;id_article=7830</w:t>
      </w:r>
    </w:p>
    <w:p w:rsidR="0097324A" w:rsidRPr="0097324A" w:rsidRDefault="0097324A" w:rsidP="0097324A">
      <w:r w:rsidRPr="0097324A">
        <w:t>2.</w:t>
      </w:r>
      <w:r w:rsidRPr="0097324A">
        <w:tab/>
        <w:t>http://h-code.ru/2009/11/mobile-marketing-in-hotel-business/</w:t>
      </w:r>
    </w:p>
    <w:p w:rsidR="0097324A" w:rsidRPr="0097324A" w:rsidRDefault="0097324A" w:rsidP="0097324A">
      <w:r w:rsidRPr="0097324A">
        <w:t>3.</w:t>
      </w:r>
      <w:r w:rsidRPr="0097324A">
        <w:tab/>
        <w:t>http://www.catalog.horeca.ru/newspaper/business/249/</w:t>
      </w:r>
    </w:p>
    <w:p w:rsidR="0097324A" w:rsidRPr="0097324A" w:rsidRDefault="0097324A" w:rsidP="0097324A">
      <w:r w:rsidRPr="0097324A">
        <w:t>4.</w:t>
      </w:r>
      <w:r w:rsidRPr="0097324A">
        <w:tab/>
        <w:t>http://prohotel.ru/</w:t>
      </w:r>
    </w:p>
    <w:p w:rsidR="004177D7" w:rsidRPr="00305D08" w:rsidRDefault="004177D7" w:rsidP="004177D7"/>
    <w:p w:rsidR="004177D7" w:rsidRPr="00305D08" w:rsidRDefault="004177D7" w:rsidP="004177D7"/>
    <w:p w:rsidR="0059030B" w:rsidRDefault="0059030B" w:rsidP="0059030B">
      <w:pPr>
        <w:widowControl w:val="0"/>
        <w:suppressAutoHyphens/>
        <w:spacing w:before="0" w:after="0"/>
        <w:jc w:val="left"/>
      </w:pPr>
    </w:p>
    <w:p w:rsidR="0059030B" w:rsidRDefault="0059030B" w:rsidP="0059030B">
      <w:pPr>
        <w:widowControl w:val="0"/>
        <w:suppressAutoHyphens/>
        <w:spacing w:before="0" w:after="0"/>
        <w:jc w:val="left"/>
      </w:pPr>
    </w:p>
    <w:p w:rsidR="0059030B" w:rsidRPr="00763320" w:rsidRDefault="0059030B" w:rsidP="0059030B">
      <w:pPr>
        <w:widowControl w:val="0"/>
        <w:suppressAutoHyphens/>
        <w:spacing w:before="0" w:after="0"/>
        <w:jc w:val="left"/>
      </w:pPr>
      <w:r>
        <w:br w:type="page"/>
      </w:r>
    </w:p>
    <w:p w:rsidR="00666C2C" w:rsidRPr="00763320" w:rsidRDefault="00666C2C" w:rsidP="00666C2C">
      <w:pPr>
        <w:spacing w:before="0" w:after="0"/>
        <w:jc w:val="center"/>
      </w:pPr>
      <w:r w:rsidRPr="00763320">
        <w:lastRenderedPageBreak/>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lastRenderedPageBreak/>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lastRenderedPageBreak/>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lastRenderedPageBreak/>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lastRenderedPageBreak/>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lastRenderedPageBreak/>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lastRenderedPageBreak/>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lastRenderedPageBreak/>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lastRenderedPageBreak/>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lastRenderedPageBreak/>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18"/>
      <w:footerReference w:type="default" r:id="rId19"/>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8A" w:rsidRDefault="002D598A" w:rsidP="00234F48">
      <w:pPr>
        <w:spacing w:before="0" w:after="0"/>
      </w:pPr>
      <w:r>
        <w:separator/>
      </w:r>
    </w:p>
  </w:endnote>
  <w:endnote w:type="continuationSeparator" w:id="0">
    <w:p w:rsidR="002D598A" w:rsidRDefault="002D598A"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DejaVu Sans">
    <w:altName w:val="MS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A" w:rsidRDefault="002D598A"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D598A" w:rsidRDefault="002D598A" w:rsidP="00733AE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A" w:rsidRDefault="002D598A">
    <w:pPr>
      <w:pStyle w:val="af0"/>
      <w:jc w:val="right"/>
    </w:pPr>
    <w:r>
      <w:fldChar w:fldCharType="begin"/>
    </w:r>
    <w:r>
      <w:instrText>PAGE   \* MERGEFORMAT</w:instrText>
    </w:r>
    <w:r>
      <w:fldChar w:fldCharType="separate"/>
    </w:r>
    <w:r w:rsidR="00160EF0">
      <w:rPr>
        <w:noProof/>
      </w:rPr>
      <w:t>2</w:t>
    </w:r>
    <w:r>
      <w:fldChar w:fldCharType="end"/>
    </w:r>
  </w:p>
  <w:p w:rsidR="002D598A" w:rsidRDefault="002D598A" w:rsidP="00733AE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8A" w:rsidRDefault="002D598A" w:rsidP="00234F48">
      <w:pPr>
        <w:spacing w:before="0" w:after="0"/>
      </w:pPr>
      <w:r>
        <w:separator/>
      </w:r>
    </w:p>
  </w:footnote>
  <w:footnote w:type="continuationSeparator" w:id="0">
    <w:p w:rsidR="002D598A" w:rsidRDefault="002D598A" w:rsidP="00234F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7">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1">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4">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7">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8">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41">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5"/>
  </w:num>
  <w:num w:numId="3">
    <w:abstractNumId w:val="18"/>
  </w:num>
  <w:num w:numId="4">
    <w:abstractNumId w:val="34"/>
  </w:num>
  <w:num w:numId="5">
    <w:abstractNumId w:val="16"/>
  </w:num>
  <w:num w:numId="6">
    <w:abstractNumId w:val="20"/>
  </w:num>
  <w:num w:numId="7">
    <w:abstractNumId w:val="35"/>
  </w:num>
  <w:num w:numId="8">
    <w:abstractNumId w:val="8"/>
  </w:num>
  <w:num w:numId="9">
    <w:abstractNumId w:val="21"/>
  </w:num>
  <w:num w:numId="10">
    <w:abstractNumId w:val="22"/>
  </w:num>
  <w:num w:numId="11">
    <w:abstractNumId w:val="43"/>
  </w:num>
  <w:num w:numId="12">
    <w:abstractNumId w:val="7"/>
  </w:num>
  <w:num w:numId="13">
    <w:abstractNumId w:val="10"/>
  </w:num>
  <w:num w:numId="14">
    <w:abstractNumId w:val="11"/>
  </w:num>
  <w:num w:numId="15">
    <w:abstractNumId w:val="33"/>
  </w:num>
  <w:num w:numId="16">
    <w:abstractNumId w:val="39"/>
  </w:num>
  <w:num w:numId="17">
    <w:abstractNumId w:val="28"/>
  </w:num>
  <w:num w:numId="18">
    <w:abstractNumId w:val="13"/>
  </w:num>
  <w:num w:numId="19">
    <w:abstractNumId w:val="42"/>
  </w:num>
  <w:num w:numId="20">
    <w:abstractNumId w:val="38"/>
  </w:num>
  <w:num w:numId="21">
    <w:abstractNumId w:val="25"/>
  </w:num>
  <w:num w:numId="22">
    <w:abstractNumId w:val="9"/>
  </w:num>
  <w:num w:numId="23">
    <w:abstractNumId w:val="24"/>
  </w:num>
  <w:num w:numId="24">
    <w:abstractNumId w:val="19"/>
  </w:num>
  <w:num w:numId="25">
    <w:abstractNumId w:val="12"/>
  </w:num>
  <w:num w:numId="26">
    <w:abstractNumId w:val="17"/>
  </w:num>
  <w:num w:numId="27">
    <w:abstractNumId w:val="30"/>
  </w:num>
  <w:num w:numId="28">
    <w:abstractNumId w:val="14"/>
  </w:num>
  <w:num w:numId="29">
    <w:abstractNumId w:val="41"/>
  </w:num>
  <w:num w:numId="30">
    <w:abstractNumId w:val="40"/>
  </w:num>
  <w:num w:numId="31">
    <w:abstractNumId w:val="6"/>
  </w:num>
  <w:num w:numId="32">
    <w:abstractNumId w:val="31"/>
  </w:num>
  <w:num w:numId="33">
    <w:abstractNumId w:val="27"/>
  </w:num>
  <w:num w:numId="34">
    <w:abstractNumId w:val="32"/>
  </w:num>
  <w:num w:numId="35">
    <w:abstractNumId w:val="15"/>
  </w:num>
  <w:num w:numId="36">
    <w:abstractNumId w:val="26"/>
  </w:num>
  <w:num w:numId="37">
    <w:abstractNumId w:val="36"/>
  </w:num>
  <w:num w:numId="38">
    <w:abstractNumId w:val="23"/>
  </w:num>
  <w:num w:numId="39">
    <w:abstractNumId w:val="4"/>
  </w:num>
  <w:num w:numId="40">
    <w:abstractNumId w:val="37"/>
  </w:num>
  <w:num w:numId="41">
    <w:abstractNumId w:val="3"/>
  </w:num>
  <w:num w:numId="42">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77"/>
    <w:rsid w:val="00000EB2"/>
    <w:rsid w:val="00002FB1"/>
    <w:rsid w:val="00010577"/>
    <w:rsid w:val="000118F5"/>
    <w:rsid w:val="000177B7"/>
    <w:rsid w:val="00021E39"/>
    <w:rsid w:val="00023F67"/>
    <w:rsid w:val="00024A87"/>
    <w:rsid w:val="00025179"/>
    <w:rsid w:val="0002785A"/>
    <w:rsid w:val="000314D6"/>
    <w:rsid w:val="00033DE3"/>
    <w:rsid w:val="00042612"/>
    <w:rsid w:val="00044E7E"/>
    <w:rsid w:val="00057564"/>
    <w:rsid w:val="00061DC7"/>
    <w:rsid w:val="000627B7"/>
    <w:rsid w:val="00062B41"/>
    <w:rsid w:val="00065B93"/>
    <w:rsid w:val="00065E42"/>
    <w:rsid w:val="00070D7F"/>
    <w:rsid w:val="00071A9E"/>
    <w:rsid w:val="0007358C"/>
    <w:rsid w:val="00075E62"/>
    <w:rsid w:val="000827D7"/>
    <w:rsid w:val="00091BA9"/>
    <w:rsid w:val="000943E2"/>
    <w:rsid w:val="000955B8"/>
    <w:rsid w:val="0009699B"/>
    <w:rsid w:val="000A4B6E"/>
    <w:rsid w:val="000B10C9"/>
    <w:rsid w:val="000B2698"/>
    <w:rsid w:val="000B7CEA"/>
    <w:rsid w:val="000C267E"/>
    <w:rsid w:val="000C37E8"/>
    <w:rsid w:val="000C3FDC"/>
    <w:rsid w:val="000C4B48"/>
    <w:rsid w:val="000D005F"/>
    <w:rsid w:val="000D08CF"/>
    <w:rsid w:val="000D28AC"/>
    <w:rsid w:val="000D33E1"/>
    <w:rsid w:val="000D3960"/>
    <w:rsid w:val="000D77B4"/>
    <w:rsid w:val="000D7C13"/>
    <w:rsid w:val="000E2995"/>
    <w:rsid w:val="000E6EB1"/>
    <w:rsid w:val="000F0283"/>
    <w:rsid w:val="000F1992"/>
    <w:rsid w:val="000F348F"/>
    <w:rsid w:val="000F43F5"/>
    <w:rsid w:val="000F59DA"/>
    <w:rsid w:val="000F7900"/>
    <w:rsid w:val="00101560"/>
    <w:rsid w:val="00102C4C"/>
    <w:rsid w:val="00106BC7"/>
    <w:rsid w:val="00114DA5"/>
    <w:rsid w:val="00117C61"/>
    <w:rsid w:val="00122057"/>
    <w:rsid w:val="00127618"/>
    <w:rsid w:val="00127AEE"/>
    <w:rsid w:val="001310CD"/>
    <w:rsid w:val="0013182A"/>
    <w:rsid w:val="00137076"/>
    <w:rsid w:val="00137992"/>
    <w:rsid w:val="00137A14"/>
    <w:rsid w:val="00141BCD"/>
    <w:rsid w:val="00142FF4"/>
    <w:rsid w:val="00146B31"/>
    <w:rsid w:val="0015497C"/>
    <w:rsid w:val="00155B2B"/>
    <w:rsid w:val="00160EF0"/>
    <w:rsid w:val="0016412E"/>
    <w:rsid w:val="00165C81"/>
    <w:rsid w:val="00166A14"/>
    <w:rsid w:val="00172DD4"/>
    <w:rsid w:val="001751C3"/>
    <w:rsid w:val="001800B3"/>
    <w:rsid w:val="001801C9"/>
    <w:rsid w:val="00184611"/>
    <w:rsid w:val="00187C48"/>
    <w:rsid w:val="001927F0"/>
    <w:rsid w:val="00193E3C"/>
    <w:rsid w:val="001A123D"/>
    <w:rsid w:val="001A1C21"/>
    <w:rsid w:val="001A2C2E"/>
    <w:rsid w:val="001A51A6"/>
    <w:rsid w:val="001A58BD"/>
    <w:rsid w:val="001A5BDA"/>
    <w:rsid w:val="001A5C3C"/>
    <w:rsid w:val="001A60D2"/>
    <w:rsid w:val="001B03E9"/>
    <w:rsid w:val="001B0BB7"/>
    <w:rsid w:val="001B166C"/>
    <w:rsid w:val="001B344D"/>
    <w:rsid w:val="001B6E3B"/>
    <w:rsid w:val="001C1884"/>
    <w:rsid w:val="001C24A5"/>
    <w:rsid w:val="001C2665"/>
    <w:rsid w:val="001D063B"/>
    <w:rsid w:val="001D48C5"/>
    <w:rsid w:val="001E0637"/>
    <w:rsid w:val="001E0852"/>
    <w:rsid w:val="001E2045"/>
    <w:rsid w:val="001E21D8"/>
    <w:rsid w:val="001E3C6D"/>
    <w:rsid w:val="001E42EB"/>
    <w:rsid w:val="001F174A"/>
    <w:rsid w:val="001F3E15"/>
    <w:rsid w:val="00203AB2"/>
    <w:rsid w:val="002075DE"/>
    <w:rsid w:val="00207B73"/>
    <w:rsid w:val="00213494"/>
    <w:rsid w:val="002139D9"/>
    <w:rsid w:val="00227E35"/>
    <w:rsid w:val="00232119"/>
    <w:rsid w:val="00234F48"/>
    <w:rsid w:val="002429A2"/>
    <w:rsid w:val="00243BFE"/>
    <w:rsid w:val="002464E8"/>
    <w:rsid w:val="00254831"/>
    <w:rsid w:val="00256AA9"/>
    <w:rsid w:val="00256B47"/>
    <w:rsid w:val="0026281C"/>
    <w:rsid w:val="00265427"/>
    <w:rsid w:val="00265479"/>
    <w:rsid w:val="00271460"/>
    <w:rsid w:val="00273DDE"/>
    <w:rsid w:val="00274E0B"/>
    <w:rsid w:val="00275B6B"/>
    <w:rsid w:val="00275F19"/>
    <w:rsid w:val="00277A79"/>
    <w:rsid w:val="0028637A"/>
    <w:rsid w:val="002906A1"/>
    <w:rsid w:val="002908E8"/>
    <w:rsid w:val="00291136"/>
    <w:rsid w:val="00292ABA"/>
    <w:rsid w:val="00292EE5"/>
    <w:rsid w:val="0029302A"/>
    <w:rsid w:val="00294AFD"/>
    <w:rsid w:val="00296999"/>
    <w:rsid w:val="002A2741"/>
    <w:rsid w:val="002A27D0"/>
    <w:rsid w:val="002A7BE6"/>
    <w:rsid w:val="002B0854"/>
    <w:rsid w:val="002B2ADE"/>
    <w:rsid w:val="002B384E"/>
    <w:rsid w:val="002B463B"/>
    <w:rsid w:val="002B6B39"/>
    <w:rsid w:val="002C5069"/>
    <w:rsid w:val="002C7169"/>
    <w:rsid w:val="002C756A"/>
    <w:rsid w:val="002C7BBD"/>
    <w:rsid w:val="002D010F"/>
    <w:rsid w:val="002D0C34"/>
    <w:rsid w:val="002D281F"/>
    <w:rsid w:val="002D300F"/>
    <w:rsid w:val="002D33C7"/>
    <w:rsid w:val="002D598A"/>
    <w:rsid w:val="002E0CC6"/>
    <w:rsid w:val="002E2775"/>
    <w:rsid w:val="002E5465"/>
    <w:rsid w:val="002E764F"/>
    <w:rsid w:val="002E7DBE"/>
    <w:rsid w:val="002F0954"/>
    <w:rsid w:val="002F616B"/>
    <w:rsid w:val="002F695C"/>
    <w:rsid w:val="002F7E90"/>
    <w:rsid w:val="00305D08"/>
    <w:rsid w:val="00306591"/>
    <w:rsid w:val="00312C02"/>
    <w:rsid w:val="00314BF5"/>
    <w:rsid w:val="00315453"/>
    <w:rsid w:val="00316AA8"/>
    <w:rsid w:val="00320EF1"/>
    <w:rsid w:val="0033185A"/>
    <w:rsid w:val="00332F0B"/>
    <w:rsid w:val="00333FF0"/>
    <w:rsid w:val="003368D9"/>
    <w:rsid w:val="003412A5"/>
    <w:rsid w:val="00343089"/>
    <w:rsid w:val="00352169"/>
    <w:rsid w:val="003530CC"/>
    <w:rsid w:val="003531CD"/>
    <w:rsid w:val="00362333"/>
    <w:rsid w:val="0036250D"/>
    <w:rsid w:val="00363805"/>
    <w:rsid w:val="003709C3"/>
    <w:rsid w:val="003712ED"/>
    <w:rsid w:val="00372D5D"/>
    <w:rsid w:val="00390851"/>
    <w:rsid w:val="003914B2"/>
    <w:rsid w:val="00393266"/>
    <w:rsid w:val="00394DE0"/>
    <w:rsid w:val="003A4329"/>
    <w:rsid w:val="003A4893"/>
    <w:rsid w:val="003C27B1"/>
    <w:rsid w:val="003D0CB1"/>
    <w:rsid w:val="003D5994"/>
    <w:rsid w:val="003D685A"/>
    <w:rsid w:val="003E0E45"/>
    <w:rsid w:val="003E3671"/>
    <w:rsid w:val="003E5222"/>
    <w:rsid w:val="003F442F"/>
    <w:rsid w:val="003F6C76"/>
    <w:rsid w:val="003F7EF8"/>
    <w:rsid w:val="00406CD6"/>
    <w:rsid w:val="0041218D"/>
    <w:rsid w:val="004153D8"/>
    <w:rsid w:val="00417039"/>
    <w:rsid w:val="004177D7"/>
    <w:rsid w:val="0041795B"/>
    <w:rsid w:val="00422577"/>
    <w:rsid w:val="004332C2"/>
    <w:rsid w:val="004365DC"/>
    <w:rsid w:val="004373F0"/>
    <w:rsid w:val="00440FFD"/>
    <w:rsid w:val="00447ED1"/>
    <w:rsid w:val="0045640D"/>
    <w:rsid w:val="00456A24"/>
    <w:rsid w:val="00466C43"/>
    <w:rsid w:val="0047269A"/>
    <w:rsid w:val="004732F0"/>
    <w:rsid w:val="00476131"/>
    <w:rsid w:val="00484B27"/>
    <w:rsid w:val="00486FEE"/>
    <w:rsid w:val="0049161C"/>
    <w:rsid w:val="0049706E"/>
    <w:rsid w:val="004A1A31"/>
    <w:rsid w:val="004A5CCC"/>
    <w:rsid w:val="004A7E5C"/>
    <w:rsid w:val="004B1C6E"/>
    <w:rsid w:val="004B1CBA"/>
    <w:rsid w:val="004B6EC5"/>
    <w:rsid w:val="004C2451"/>
    <w:rsid w:val="004C61D8"/>
    <w:rsid w:val="004C76A0"/>
    <w:rsid w:val="004D12BF"/>
    <w:rsid w:val="004D49AC"/>
    <w:rsid w:val="004D5E6D"/>
    <w:rsid w:val="004D64FB"/>
    <w:rsid w:val="004E3745"/>
    <w:rsid w:val="004E649D"/>
    <w:rsid w:val="004F26FC"/>
    <w:rsid w:val="004F2746"/>
    <w:rsid w:val="004F4B19"/>
    <w:rsid w:val="004F5204"/>
    <w:rsid w:val="004F5727"/>
    <w:rsid w:val="004F7623"/>
    <w:rsid w:val="00501636"/>
    <w:rsid w:val="005059FA"/>
    <w:rsid w:val="005060D7"/>
    <w:rsid w:val="00510DD6"/>
    <w:rsid w:val="00516B9C"/>
    <w:rsid w:val="00517220"/>
    <w:rsid w:val="0052725B"/>
    <w:rsid w:val="00527636"/>
    <w:rsid w:val="005374D3"/>
    <w:rsid w:val="00542B47"/>
    <w:rsid w:val="0054686E"/>
    <w:rsid w:val="00550E5B"/>
    <w:rsid w:val="0055121A"/>
    <w:rsid w:val="005513BB"/>
    <w:rsid w:val="00553FF5"/>
    <w:rsid w:val="00572C37"/>
    <w:rsid w:val="005732FB"/>
    <w:rsid w:val="00573E9A"/>
    <w:rsid w:val="0057404E"/>
    <w:rsid w:val="00577092"/>
    <w:rsid w:val="00583466"/>
    <w:rsid w:val="005834B2"/>
    <w:rsid w:val="00585C6C"/>
    <w:rsid w:val="0058637C"/>
    <w:rsid w:val="00586764"/>
    <w:rsid w:val="005873B5"/>
    <w:rsid w:val="0059030B"/>
    <w:rsid w:val="00590F6E"/>
    <w:rsid w:val="00592367"/>
    <w:rsid w:val="0059346B"/>
    <w:rsid w:val="00594463"/>
    <w:rsid w:val="0059516A"/>
    <w:rsid w:val="005978AD"/>
    <w:rsid w:val="005A19C6"/>
    <w:rsid w:val="005B3230"/>
    <w:rsid w:val="005B4E6D"/>
    <w:rsid w:val="005C0B24"/>
    <w:rsid w:val="005C189A"/>
    <w:rsid w:val="005C2C21"/>
    <w:rsid w:val="005C3564"/>
    <w:rsid w:val="005C4AA5"/>
    <w:rsid w:val="005D1B79"/>
    <w:rsid w:val="005D3C8F"/>
    <w:rsid w:val="005E17A5"/>
    <w:rsid w:val="005E2AA2"/>
    <w:rsid w:val="005E32EF"/>
    <w:rsid w:val="005E3C89"/>
    <w:rsid w:val="005E3C94"/>
    <w:rsid w:val="005E7B27"/>
    <w:rsid w:val="005E7C47"/>
    <w:rsid w:val="005F25D0"/>
    <w:rsid w:val="005F522E"/>
    <w:rsid w:val="005F707C"/>
    <w:rsid w:val="00601B64"/>
    <w:rsid w:val="00610D70"/>
    <w:rsid w:val="00612DCA"/>
    <w:rsid w:val="00620398"/>
    <w:rsid w:val="00620C9A"/>
    <w:rsid w:val="006218D9"/>
    <w:rsid w:val="00622DF6"/>
    <w:rsid w:val="00624E80"/>
    <w:rsid w:val="00625241"/>
    <w:rsid w:val="00625FDF"/>
    <w:rsid w:val="00635F03"/>
    <w:rsid w:val="0064374B"/>
    <w:rsid w:val="00644694"/>
    <w:rsid w:val="00645711"/>
    <w:rsid w:val="00651D5A"/>
    <w:rsid w:val="00653872"/>
    <w:rsid w:val="00655934"/>
    <w:rsid w:val="006568D5"/>
    <w:rsid w:val="00657A0F"/>
    <w:rsid w:val="0066064E"/>
    <w:rsid w:val="00666C2C"/>
    <w:rsid w:val="00667E93"/>
    <w:rsid w:val="00671092"/>
    <w:rsid w:val="00671E7B"/>
    <w:rsid w:val="006763B9"/>
    <w:rsid w:val="00681B5C"/>
    <w:rsid w:val="0068396D"/>
    <w:rsid w:val="006936AD"/>
    <w:rsid w:val="00693B15"/>
    <w:rsid w:val="006A5CE1"/>
    <w:rsid w:val="006B1DFD"/>
    <w:rsid w:val="006B2585"/>
    <w:rsid w:val="006C242C"/>
    <w:rsid w:val="006C5A02"/>
    <w:rsid w:val="006D1AC2"/>
    <w:rsid w:val="006D4CE9"/>
    <w:rsid w:val="006D77A6"/>
    <w:rsid w:val="006E0FF6"/>
    <w:rsid w:val="006E4DFE"/>
    <w:rsid w:val="006E7309"/>
    <w:rsid w:val="006E7853"/>
    <w:rsid w:val="006F1EDD"/>
    <w:rsid w:val="006F2468"/>
    <w:rsid w:val="006F46C5"/>
    <w:rsid w:val="007000BD"/>
    <w:rsid w:val="00706748"/>
    <w:rsid w:val="0071043D"/>
    <w:rsid w:val="00715723"/>
    <w:rsid w:val="007172E6"/>
    <w:rsid w:val="007173C5"/>
    <w:rsid w:val="00717FB9"/>
    <w:rsid w:val="00723990"/>
    <w:rsid w:val="00724FED"/>
    <w:rsid w:val="0072754B"/>
    <w:rsid w:val="0073368A"/>
    <w:rsid w:val="00733AEF"/>
    <w:rsid w:val="007369E1"/>
    <w:rsid w:val="00736CDB"/>
    <w:rsid w:val="00741791"/>
    <w:rsid w:val="0074370B"/>
    <w:rsid w:val="007450CA"/>
    <w:rsid w:val="00750B23"/>
    <w:rsid w:val="00757E85"/>
    <w:rsid w:val="00763320"/>
    <w:rsid w:val="00764A68"/>
    <w:rsid w:val="00771C78"/>
    <w:rsid w:val="00774936"/>
    <w:rsid w:val="00775D0C"/>
    <w:rsid w:val="00776D32"/>
    <w:rsid w:val="00783F6D"/>
    <w:rsid w:val="007855B3"/>
    <w:rsid w:val="0079163C"/>
    <w:rsid w:val="007959E1"/>
    <w:rsid w:val="0079633F"/>
    <w:rsid w:val="00797860"/>
    <w:rsid w:val="007A4697"/>
    <w:rsid w:val="007A5217"/>
    <w:rsid w:val="007B03B7"/>
    <w:rsid w:val="007B11D8"/>
    <w:rsid w:val="007B355B"/>
    <w:rsid w:val="007D02F9"/>
    <w:rsid w:val="007D0F69"/>
    <w:rsid w:val="007D26B2"/>
    <w:rsid w:val="007D3133"/>
    <w:rsid w:val="007E6406"/>
    <w:rsid w:val="007F1837"/>
    <w:rsid w:val="007F2158"/>
    <w:rsid w:val="00800FA6"/>
    <w:rsid w:val="00801FEF"/>
    <w:rsid w:val="00802B90"/>
    <w:rsid w:val="0081036B"/>
    <w:rsid w:val="008174FE"/>
    <w:rsid w:val="0082318D"/>
    <w:rsid w:val="00823805"/>
    <w:rsid w:val="00823E5D"/>
    <w:rsid w:val="008247CC"/>
    <w:rsid w:val="00824BE8"/>
    <w:rsid w:val="00834D3C"/>
    <w:rsid w:val="0083646E"/>
    <w:rsid w:val="008368D4"/>
    <w:rsid w:val="00843F67"/>
    <w:rsid w:val="00844FEA"/>
    <w:rsid w:val="00850983"/>
    <w:rsid w:val="00850A9D"/>
    <w:rsid w:val="008626A2"/>
    <w:rsid w:val="00864B66"/>
    <w:rsid w:val="00866F3F"/>
    <w:rsid w:val="00867ED9"/>
    <w:rsid w:val="0087310B"/>
    <w:rsid w:val="008741B9"/>
    <w:rsid w:val="00880489"/>
    <w:rsid w:val="0088105D"/>
    <w:rsid w:val="0088149E"/>
    <w:rsid w:val="00882BD3"/>
    <w:rsid w:val="0088409E"/>
    <w:rsid w:val="00892340"/>
    <w:rsid w:val="008969C3"/>
    <w:rsid w:val="008A3089"/>
    <w:rsid w:val="008A4F48"/>
    <w:rsid w:val="008A6A4C"/>
    <w:rsid w:val="008A7125"/>
    <w:rsid w:val="008B207F"/>
    <w:rsid w:val="008B257B"/>
    <w:rsid w:val="008B78BD"/>
    <w:rsid w:val="008C20C3"/>
    <w:rsid w:val="008C2A18"/>
    <w:rsid w:val="008C55CF"/>
    <w:rsid w:val="008E28B2"/>
    <w:rsid w:val="008E3C25"/>
    <w:rsid w:val="008E4728"/>
    <w:rsid w:val="008E7B37"/>
    <w:rsid w:val="008F19EB"/>
    <w:rsid w:val="008F5901"/>
    <w:rsid w:val="008F6DBC"/>
    <w:rsid w:val="00901545"/>
    <w:rsid w:val="00905947"/>
    <w:rsid w:val="0090630D"/>
    <w:rsid w:val="009179CC"/>
    <w:rsid w:val="00921EC5"/>
    <w:rsid w:val="00927D1F"/>
    <w:rsid w:val="0093224D"/>
    <w:rsid w:val="00932ED7"/>
    <w:rsid w:val="00933C4E"/>
    <w:rsid w:val="00942882"/>
    <w:rsid w:val="009430F5"/>
    <w:rsid w:val="00944DE1"/>
    <w:rsid w:val="00945A3D"/>
    <w:rsid w:val="00946F81"/>
    <w:rsid w:val="0094700B"/>
    <w:rsid w:val="00961679"/>
    <w:rsid w:val="0096504D"/>
    <w:rsid w:val="00966E76"/>
    <w:rsid w:val="00970CB0"/>
    <w:rsid w:val="0097324A"/>
    <w:rsid w:val="00973649"/>
    <w:rsid w:val="00975E69"/>
    <w:rsid w:val="00980A76"/>
    <w:rsid w:val="0098373A"/>
    <w:rsid w:val="0099017A"/>
    <w:rsid w:val="00992815"/>
    <w:rsid w:val="0099438A"/>
    <w:rsid w:val="009A1239"/>
    <w:rsid w:val="009A21AB"/>
    <w:rsid w:val="009A476D"/>
    <w:rsid w:val="009B4602"/>
    <w:rsid w:val="009C0914"/>
    <w:rsid w:val="009C2863"/>
    <w:rsid w:val="009C5386"/>
    <w:rsid w:val="009C5458"/>
    <w:rsid w:val="009C743F"/>
    <w:rsid w:val="009D417C"/>
    <w:rsid w:val="009D7EDC"/>
    <w:rsid w:val="009E1D04"/>
    <w:rsid w:val="009E7F58"/>
    <w:rsid w:val="009F7777"/>
    <w:rsid w:val="009F7A76"/>
    <w:rsid w:val="009F7C76"/>
    <w:rsid w:val="00A00C2F"/>
    <w:rsid w:val="00A015F3"/>
    <w:rsid w:val="00A01A89"/>
    <w:rsid w:val="00A02896"/>
    <w:rsid w:val="00A11DEC"/>
    <w:rsid w:val="00A12B37"/>
    <w:rsid w:val="00A1646C"/>
    <w:rsid w:val="00A228BD"/>
    <w:rsid w:val="00A25E25"/>
    <w:rsid w:val="00A273E9"/>
    <w:rsid w:val="00A36FF9"/>
    <w:rsid w:val="00A37276"/>
    <w:rsid w:val="00A44BD5"/>
    <w:rsid w:val="00A517C8"/>
    <w:rsid w:val="00A54BC4"/>
    <w:rsid w:val="00A570E3"/>
    <w:rsid w:val="00A60BC4"/>
    <w:rsid w:val="00A60D11"/>
    <w:rsid w:val="00A652DB"/>
    <w:rsid w:val="00A6775E"/>
    <w:rsid w:val="00A72157"/>
    <w:rsid w:val="00A750CD"/>
    <w:rsid w:val="00A75330"/>
    <w:rsid w:val="00A86E50"/>
    <w:rsid w:val="00A909E0"/>
    <w:rsid w:val="00A93C48"/>
    <w:rsid w:val="00A94123"/>
    <w:rsid w:val="00A96D7B"/>
    <w:rsid w:val="00AA5FB7"/>
    <w:rsid w:val="00AB01B4"/>
    <w:rsid w:val="00AB071C"/>
    <w:rsid w:val="00AB17C6"/>
    <w:rsid w:val="00AB1F61"/>
    <w:rsid w:val="00AB4807"/>
    <w:rsid w:val="00AB49F5"/>
    <w:rsid w:val="00AB6CF1"/>
    <w:rsid w:val="00AB7FB7"/>
    <w:rsid w:val="00AC02AE"/>
    <w:rsid w:val="00AC2440"/>
    <w:rsid w:val="00AC4BE4"/>
    <w:rsid w:val="00AD03E3"/>
    <w:rsid w:val="00AD3A2D"/>
    <w:rsid w:val="00AD4359"/>
    <w:rsid w:val="00AD69FA"/>
    <w:rsid w:val="00AE0D9B"/>
    <w:rsid w:val="00AE45A4"/>
    <w:rsid w:val="00AF5A41"/>
    <w:rsid w:val="00B0353D"/>
    <w:rsid w:val="00B0461A"/>
    <w:rsid w:val="00B05045"/>
    <w:rsid w:val="00B120AC"/>
    <w:rsid w:val="00B22A03"/>
    <w:rsid w:val="00B24321"/>
    <w:rsid w:val="00B251C9"/>
    <w:rsid w:val="00B2631C"/>
    <w:rsid w:val="00B2797E"/>
    <w:rsid w:val="00B32448"/>
    <w:rsid w:val="00B4140F"/>
    <w:rsid w:val="00B43E73"/>
    <w:rsid w:val="00B50A70"/>
    <w:rsid w:val="00B63779"/>
    <w:rsid w:val="00B654A7"/>
    <w:rsid w:val="00B66327"/>
    <w:rsid w:val="00B66C24"/>
    <w:rsid w:val="00B70323"/>
    <w:rsid w:val="00B84F90"/>
    <w:rsid w:val="00BA1F69"/>
    <w:rsid w:val="00BB1143"/>
    <w:rsid w:val="00BB6CEC"/>
    <w:rsid w:val="00BC04B0"/>
    <w:rsid w:val="00BC2854"/>
    <w:rsid w:val="00BC6D25"/>
    <w:rsid w:val="00BC77B7"/>
    <w:rsid w:val="00BD35C1"/>
    <w:rsid w:val="00BD5BFE"/>
    <w:rsid w:val="00BD76A6"/>
    <w:rsid w:val="00BE02C3"/>
    <w:rsid w:val="00BE0610"/>
    <w:rsid w:val="00BE0EE0"/>
    <w:rsid w:val="00BE595D"/>
    <w:rsid w:val="00BF4E13"/>
    <w:rsid w:val="00BF6E4C"/>
    <w:rsid w:val="00BF7879"/>
    <w:rsid w:val="00C00BDB"/>
    <w:rsid w:val="00C10F7B"/>
    <w:rsid w:val="00C15B12"/>
    <w:rsid w:val="00C1701A"/>
    <w:rsid w:val="00C245E3"/>
    <w:rsid w:val="00C26582"/>
    <w:rsid w:val="00C27C45"/>
    <w:rsid w:val="00C30165"/>
    <w:rsid w:val="00C310B6"/>
    <w:rsid w:val="00C31134"/>
    <w:rsid w:val="00C42216"/>
    <w:rsid w:val="00C4297B"/>
    <w:rsid w:val="00C46B94"/>
    <w:rsid w:val="00C50152"/>
    <w:rsid w:val="00C56EE4"/>
    <w:rsid w:val="00C57CDF"/>
    <w:rsid w:val="00C60340"/>
    <w:rsid w:val="00C60907"/>
    <w:rsid w:val="00C610CE"/>
    <w:rsid w:val="00C70655"/>
    <w:rsid w:val="00C80D72"/>
    <w:rsid w:val="00C80F57"/>
    <w:rsid w:val="00C82589"/>
    <w:rsid w:val="00C858AD"/>
    <w:rsid w:val="00C87242"/>
    <w:rsid w:val="00C9050B"/>
    <w:rsid w:val="00C90CDE"/>
    <w:rsid w:val="00C94160"/>
    <w:rsid w:val="00C97129"/>
    <w:rsid w:val="00C97803"/>
    <w:rsid w:val="00CA08CE"/>
    <w:rsid w:val="00CB0719"/>
    <w:rsid w:val="00CB1B43"/>
    <w:rsid w:val="00CB4993"/>
    <w:rsid w:val="00CB594B"/>
    <w:rsid w:val="00CB59FD"/>
    <w:rsid w:val="00CB688E"/>
    <w:rsid w:val="00CC14F6"/>
    <w:rsid w:val="00CC54A4"/>
    <w:rsid w:val="00CD3CFB"/>
    <w:rsid w:val="00CD6054"/>
    <w:rsid w:val="00CE1831"/>
    <w:rsid w:val="00CE4086"/>
    <w:rsid w:val="00CE55D7"/>
    <w:rsid w:val="00CE7F98"/>
    <w:rsid w:val="00D0006D"/>
    <w:rsid w:val="00D111DA"/>
    <w:rsid w:val="00D13AE7"/>
    <w:rsid w:val="00D14A91"/>
    <w:rsid w:val="00D212D7"/>
    <w:rsid w:val="00D26A4E"/>
    <w:rsid w:val="00D301F7"/>
    <w:rsid w:val="00D3412F"/>
    <w:rsid w:val="00D40AFE"/>
    <w:rsid w:val="00D434E6"/>
    <w:rsid w:val="00D474DA"/>
    <w:rsid w:val="00D53B3B"/>
    <w:rsid w:val="00D5436A"/>
    <w:rsid w:val="00D5645B"/>
    <w:rsid w:val="00D56915"/>
    <w:rsid w:val="00D63334"/>
    <w:rsid w:val="00D67758"/>
    <w:rsid w:val="00D70931"/>
    <w:rsid w:val="00D727DF"/>
    <w:rsid w:val="00D74F99"/>
    <w:rsid w:val="00D77DE3"/>
    <w:rsid w:val="00D80ACF"/>
    <w:rsid w:val="00D82453"/>
    <w:rsid w:val="00D84696"/>
    <w:rsid w:val="00D86736"/>
    <w:rsid w:val="00D8769E"/>
    <w:rsid w:val="00DA1399"/>
    <w:rsid w:val="00DA7ADE"/>
    <w:rsid w:val="00DB0ECF"/>
    <w:rsid w:val="00DB2AF6"/>
    <w:rsid w:val="00DB2FC1"/>
    <w:rsid w:val="00DB3BD8"/>
    <w:rsid w:val="00DB6614"/>
    <w:rsid w:val="00DB7590"/>
    <w:rsid w:val="00DC186C"/>
    <w:rsid w:val="00DC1E49"/>
    <w:rsid w:val="00DC38C1"/>
    <w:rsid w:val="00DC5C38"/>
    <w:rsid w:val="00DD0982"/>
    <w:rsid w:val="00DD62A1"/>
    <w:rsid w:val="00DE0F6F"/>
    <w:rsid w:val="00DE14C1"/>
    <w:rsid w:val="00DE1854"/>
    <w:rsid w:val="00DE453B"/>
    <w:rsid w:val="00DE4996"/>
    <w:rsid w:val="00DE72BC"/>
    <w:rsid w:val="00DE7357"/>
    <w:rsid w:val="00DE7CC6"/>
    <w:rsid w:val="00DF20C9"/>
    <w:rsid w:val="00DF3E50"/>
    <w:rsid w:val="00DF508E"/>
    <w:rsid w:val="00E03D93"/>
    <w:rsid w:val="00E04290"/>
    <w:rsid w:val="00E066A9"/>
    <w:rsid w:val="00E11FD9"/>
    <w:rsid w:val="00E240FB"/>
    <w:rsid w:val="00E258D5"/>
    <w:rsid w:val="00E26CEC"/>
    <w:rsid w:val="00E303C7"/>
    <w:rsid w:val="00E3048B"/>
    <w:rsid w:val="00E30806"/>
    <w:rsid w:val="00E324C5"/>
    <w:rsid w:val="00E42F35"/>
    <w:rsid w:val="00E444EC"/>
    <w:rsid w:val="00E44AA6"/>
    <w:rsid w:val="00E45510"/>
    <w:rsid w:val="00E574E8"/>
    <w:rsid w:val="00E61396"/>
    <w:rsid w:val="00E615ED"/>
    <w:rsid w:val="00E631C3"/>
    <w:rsid w:val="00E634F2"/>
    <w:rsid w:val="00E63AC8"/>
    <w:rsid w:val="00E649A9"/>
    <w:rsid w:val="00E64C0F"/>
    <w:rsid w:val="00E66948"/>
    <w:rsid w:val="00E670A4"/>
    <w:rsid w:val="00E747F2"/>
    <w:rsid w:val="00E81217"/>
    <w:rsid w:val="00E8202B"/>
    <w:rsid w:val="00E8545A"/>
    <w:rsid w:val="00E85553"/>
    <w:rsid w:val="00E9751C"/>
    <w:rsid w:val="00EA3E52"/>
    <w:rsid w:val="00EA60AC"/>
    <w:rsid w:val="00EB70C1"/>
    <w:rsid w:val="00EC18EC"/>
    <w:rsid w:val="00EC3B6D"/>
    <w:rsid w:val="00EC49F6"/>
    <w:rsid w:val="00EC7F73"/>
    <w:rsid w:val="00ED1484"/>
    <w:rsid w:val="00ED36BE"/>
    <w:rsid w:val="00ED4AA6"/>
    <w:rsid w:val="00EE0763"/>
    <w:rsid w:val="00EE167A"/>
    <w:rsid w:val="00EE2178"/>
    <w:rsid w:val="00EE6A48"/>
    <w:rsid w:val="00EE70B9"/>
    <w:rsid w:val="00EF0374"/>
    <w:rsid w:val="00EF3CB8"/>
    <w:rsid w:val="00EF51E6"/>
    <w:rsid w:val="00F0018F"/>
    <w:rsid w:val="00F01121"/>
    <w:rsid w:val="00F0616A"/>
    <w:rsid w:val="00F107B2"/>
    <w:rsid w:val="00F11A0B"/>
    <w:rsid w:val="00F16583"/>
    <w:rsid w:val="00F16A2E"/>
    <w:rsid w:val="00F17307"/>
    <w:rsid w:val="00F22438"/>
    <w:rsid w:val="00F26713"/>
    <w:rsid w:val="00F31BC9"/>
    <w:rsid w:val="00F33535"/>
    <w:rsid w:val="00F337B0"/>
    <w:rsid w:val="00F42764"/>
    <w:rsid w:val="00F53F87"/>
    <w:rsid w:val="00F571E5"/>
    <w:rsid w:val="00F60FFA"/>
    <w:rsid w:val="00F61119"/>
    <w:rsid w:val="00F61F2E"/>
    <w:rsid w:val="00F62B0E"/>
    <w:rsid w:val="00F63BE4"/>
    <w:rsid w:val="00F64F8F"/>
    <w:rsid w:val="00F7131E"/>
    <w:rsid w:val="00F8066C"/>
    <w:rsid w:val="00F80EBF"/>
    <w:rsid w:val="00F90FDA"/>
    <w:rsid w:val="00F925C4"/>
    <w:rsid w:val="00F961D4"/>
    <w:rsid w:val="00FA124A"/>
    <w:rsid w:val="00FB0C05"/>
    <w:rsid w:val="00FC6428"/>
    <w:rsid w:val="00FC6D50"/>
    <w:rsid w:val="00FD080C"/>
    <w:rsid w:val="00FD4F10"/>
    <w:rsid w:val="00FD5150"/>
    <w:rsid w:val="00FD52EB"/>
    <w:rsid w:val="00FD57A2"/>
    <w:rsid w:val="00FE28A2"/>
    <w:rsid w:val="00FE4CE7"/>
    <w:rsid w:val="00FE5AA9"/>
    <w:rsid w:val="00FE6431"/>
    <w:rsid w:val="00FF0C60"/>
    <w:rsid w:val="00FF0D72"/>
    <w:rsid w:val="00FF1956"/>
    <w:rsid w:val="00FF1E0F"/>
    <w:rsid w:val="00FF3E8E"/>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0" w:unhideWhenUsed="1" w:qFormat="1"/>
    <w:lsdException w:name="page number"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0" w:qFormat="1"/>
    <w:lsdException w:name="Normal (Web)" w:semiHidden="1" w:uiPriority="0" w:unhideWhenUsed="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61396"/>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Название Знак"/>
    <w:basedOn w:val="a0"/>
    <w:link w:val="afa"/>
    <w:uiPriority w:val="10"/>
    <w:locked/>
    <w:rPr>
      <w:rFonts w:asciiTheme="majorHAnsi" w:eastAsiaTheme="majorEastAsia" w:hAnsiTheme="majorHAnsi" w:cs="Times New Roman"/>
      <w:b/>
      <w:bCs/>
      <w:kern w:val="28"/>
      <w:sz w:val="32"/>
      <w:szCs w:val="32"/>
    </w:rPr>
  </w:style>
  <w:style w:type="paragraph" w:styleId="afd">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styleId="afb">
    <w:name w:val="Body Text"/>
    <w:basedOn w:val="a"/>
    <w:link w:val="afe"/>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paragraph" w:styleId="aff">
    <w:name w:val="List"/>
    <w:basedOn w:val="afb"/>
    <w:uiPriority w:val="99"/>
    <w:locked/>
    <w:rsid w:val="00666C2C"/>
  </w:style>
  <w:style w:type="paragraph" w:customStyle="1" w:styleId="3a">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0" w:unhideWhenUsed="1" w:qFormat="1"/>
    <w:lsdException w:name="page number"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0" w:qFormat="1"/>
    <w:lsdException w:name="Normal (Web)" w:semiHidden="1" w:uiPriority="0" w:unhideWhenUsed="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61396"/>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Название Знак"/>
    <w:basedOn w:val="a0"/>
    <w:link w:val="afa"/>
    <w:uiPriority w:val="10"/>
    <w:locked/>
    <w:rPr>
      <w:rFonts w:asciiTheme="majorHAnsi" w:eastAsiaTheme="majorEastAsia" w:hAnsiTheme="majorHAnsi" w:cs="Times New Roman"/>
      <w:b/>
      <w:bCs/>
      <w:kern w:val="28"/>
      <w:sz w:val="32"/>
      <w:szCs w:val="32"/>
    </w:rPr>
  </w:style>
  <w:style w:type="paragraph" w:styleId="afd">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styleId="afb">
    <w:name w:val="Body Text"/>
    <w:basedOn w:val="a"/>
    <w:link w:val="afe"/>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paragraph" w:styleId="aff">
    <w:name w:val="List"/>
    <w:basedOn w:val="afb"/>
    <w:uiPriority w:val="99"/>
    <w:locked/>
    <w:rsid w:val="00666C2C"/>
  </w:style>
  <w:style w:type="paragraph" w:customStyle="1" w:styleId="3a">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7299">
      <w:bodyDiv w:val="1"/>
      <w:marLeft w:val="0"/>
      <w:marRight w:val="0"/>
      <w:marTop w:val="0"/>
      <w:marBottom w:val="0"/>
      <w:divBdr>
        <w:top w:val="none" w:sz="0" w:space="0" w:color="auto"/>
        <w:left w:val="none" w:sz="0" w:space="0" w:color="auto"/>
        <w:bottom w:val="none" w:sz="0" w:space="0" w:color="auto"/>
        <w:right w:val="none" w:sz="0" w:space="0" w:color="auto"/>
      </w:divBdr>
    </w:div>
    <w:div w:id="1531409049">
      <w:bodyDiv w:val="1"/>
      <w:marLeft w:val="0"/>
      <w:marRight w:val="0"/>
      <w:marTop w:val="0"/>
      <w:marBottom w:val="0"/>
      <w:divBdr>
        <w:top w:val="none" w:sz="0" w:space="0" w:color="auto"/>
        <w:left w:val="none" w:sz="0" w:space="0" w:color="auto"/>
        <w:bottom w:val="none" w:sz="0" w:space="0" w:color="auto"/>
        <w:right w:val="none" w:sz="0" w:space="0" w:color="auto"/>
      </w:divBdr>
    </w:div>
    <w:div w:id="1634094227">
      <w:bodyDiv w:val="1"/>
      <w:marLeft w:val="0"/>
      <w:marRight w:val="0"/>
      <w:marTop w:val="0"/>
      <w:marBottom w:val="0"/>
      <w:divBdr>
        <w:top w:val="none" w:sz="0" w:space="0" w:color="auto"/>
        <w:left w:val="none" w:sz="0" w:space="0" w:color="auto"/>
        <w:bottom w:val="none" w:sz="0" w:space="0" w:color="auto"/>
        <w:right w:val="none" w:sz="0" w:space="0" w:color="auto"/>
      </w:divBdr>
    </w:div>
    <w:div w:id="1651204051">
      <w:bodyDiv w:val="1"/>
      <w:marLeft w:val="0"/>
      <w:marRight w:val="0"/>
      <w:marTop w:val="0"/>
      <w:marBottom w:val="0"/>
      <w:divBdr>
        <w:top w:val="none" w:sz="0" w:space="0" w:color="auto"/>
        <w:left w:val="none" w:sz="0" w:space="0" w:color="auto"/>
        <w:bottom w:val="none" w:sz="0" w:space="0" w:color="auto"/>
        <w:right w:val="none" w:sz="0" w:space="0" w:color="auto"/>
      </w:divBdr>
    </w:div>
    <w:div w:id="1672172348">
      <w:marLeft w:val="0"/>
      <w:marRight w:val="0"/>
      <w:marTop w:val="0"/>
      <w:marBottom w:val="0"/>
      <w:divBdr>
        <w:top w:val="none" w:sz="0" w:space="0" w:color="auto"/>
        <w:left w:val="none" w:sz="0" w:space="0" w:color="auto"/>
        <w:bottom w:val="none" w:sz="0" w:space="0" w:color="auto"/>
        <w:right w:val="none" w:sz="0" w:space="0" w:color="auto"/>
      </w:divBdr>
    </w:div>
    <w:div w:id="1672172349">
      <w:marLeft w:val="0"/>
      <w:marRight w:val="0"/>
      <w:marTop w:val="0"/>
      <w:marBottom w:val="0"/>
      <w:divBdr>
        <w:top w:val="none" w:sz="0" w:space="0" w:color="auto"/>
        <w:left w:val="none" w:sz="0" w:space="0" w:color="auto"/>
        <w:bottom w:val="none" w:sz="0" w:space="0" w:color="auto"/>
        <w:right w:val="none" w:sz="0" w:space="0" w:color="auto"/>
      </w:divBdr>
    </w:div>
    <w:div w:id="1672172350">
      <w:marLeft w:val="0"/>
      <w:marRight w:val="0"/>
      <w:marTop w:val="0"/>
      <w:marBottom w:val="0"/>
      <w:divBdr>
        <w:top w:val="none" w:sz="0" w:space="0" w:color="auto"/>
        <w:left w:val="none" w:sz="0" w:space="0" w:color="auto"/>
        <w:bottom w:val="none" w:sz="0" w:space="0" w:color="auto"/>
        <w:right w:val="none" w:sz="0" w:space="0" w:color="auto"/>
      </w:divBdr>
    </w:div>
    <w:div w:id="1672172351">
      <w:marLeft w:val="0"/>
      <w:marRight w:val="0"/>
      <w:marTop w:val="0"/>
      <w:marBottom w:val="0"/>
      <w:divBdr>
        <w:top w:val="none" w:sz="0" w:space="0" w:color="auto"/>
        <w:left w:val="none" w:sz="0" w:space="0" w:color="auto"/>
        <w:bottom w:val="none" w:sz="0" w:space="0" w:color="auto"/>
        <w:right w:val="none" w:sz="0" w:space="0" w:color="auto"/>
      </w:divBdr>
    </w:div>
    <w:div w:id="1672172352">
      <w:marLeft w:val="0"/>
      <w:marRight w:val="0"/>
      <w:marTop w:val="0"/>
      <w:marBottom w:val="0"/>
      <w:divBdr>
        <w:top w:val="none" w:sz="0" w:space="0" w:color="auto"/>
        <w:left w:val="none" w:sz="0" w:space="0" w:color="auto"/>
        <w:bottom w:val="none" w:sz="0" w:space="0" w:color="auto"/>
        <w:right w:val="none" w:sz="0" w:space="0" w:color="auto"/>
      </w:divBdr>
    </w:div>
    <w:div w:id="1672172353">
      <w:marLeft w:val="0"/>
      <w:marRight w:val="0"/>
      <w:marTop w:val="0"/>
      <w:marBottom w:val="0"/>
      <w:divBdr>
        <w:top w:val="none" w:sz="0" w:space="0" w:color="auto"/>
        <w:left w:val="none" w:sz="0" w:space="0" w:color="auto"/>
        <w:bottom w:val="none" w:sz="0" w:space="0" w:color="auto"/>
        <w:right w:val="none" w:sz="0" w:space="0" w:color="auto"/>
      </w:divBdr>
    </w:div>
    <w:div w:id="1672172354">
      <w:marLeft w:val="0"/>
      <w:marRight w:val="0"/>
      <w:marTop w:val="0"/>
      <w:marBottom w:val="0"/>
      <w:divBdr>
        <w:top w:val="none" w:sz="0" w:space="0" w:color="auto"/>
        <w:left w:val="none" w:sz="0" w:space="0" w:color="auto"/>
        <w:bottom w:val="none" w:sz="0" w:space="0" w:color="auto"/>
        <w:right w:val="none" w:sz="0" w:space="0" w:color="auto"/>
      </w:divBdr>
    </w:div>
    <w:div w:id="1672172355">
      <w:marLeft w:val="0"/>
      <w:marRight w:val="0"/>
      <w:marTop w:val="0"/>
      <w:marBottom w:val="0"/>
      <w:divBdr>
        <w:top w:val="none" w:sz="0" w:space="0" w:color="auto"/>
        <w:left w:val="none" w:sz="0" w:space="0" w:color="auto"/>
        <w:bottom w:val="none" w:sz="0" w:space="0" w:color="auto"/>
        <w:right w:val="none" w:sz="0" w:space="0" w:color="auto"/>
      </w:divBdr>
    </w:div>
    <w:div w:id="1672172356">
      <w:marLeft w:val="0"/>
      <w:marRight w:val="0"/>
      <w:marTop w:val="0"/>
      <w:marBottom w:val="0"/>
      <w:divBdr>
        <w:top w:val="none" w:sz="0" w:space="0" w:color="auto"/>
        <w:left w:val="none" w:sz="0" w:space="0" w:color="auto"/>
        <w:bottom w:val="none" w:sz="0" w:space="0" w:color="auto"/>
        <w:right w:val="none" w:sz="0" w:space="0" w:color="auto"/>
      </w:divBdr>
    </w:div>
    <w:div w:id="1672172357">
      <w:marLeft w:val="0"/>
      <w:marRight w:val="0"/>
      <w:marTop w:val="0"/>
      <w:marBottom w:val="0"/>
      <w:divBdr>
        <w:top w:val="none" w:sz="0" w:space="0" w:color="auto"/>
        <w:left w:val="none" w:sz="0" w:space="0" w:color="auto"/>
        <w:bottom w:val="none" w:sz="0" w:space="0" w:color="auto"/>
        <w:right w:val="none" w:sz="0" w:space="0" w:color="auto"/>
      </w:divBdr>
    </w:div>
    <w:div w:id="1672172358">
      <w:marLeft w:val="0"/>
      <w:marRight w:val="0"/>
      <w:marTop w:val="0"/>
      <w:marBottom w:val="0"/>
      <w:divBdr>
        <w:top w:val="none" w:sz="0" w:space="0" w:color="auto"/>
        <w:left w:val="none" w:sz="0" w:space="0" w:color="auto"/>
        <w:bottom w:val="none" w:sz="0" w:space="0" w:color="auto"/>
        <w:right w:val="none" w:sz="0" w:space="0" w:color="auto"/>
      </w:divBdr>
    </w:div>
    <w:div w:id="1672172359">
      <w:marLeft w:val="0"/>
      <w:marRight w:val="0"/>
      <w:marTop w:val="0"/>
      <w:marBottom w:val="0"/>
      <w:divBdr>
        <w:top w:val="none" w:sz="0" w:space="0" w:color="auto"/>
        <w:left w:val="none" w:sz="0" w:space="0" w:color="auto"/>
        <w:bottom w:val="none" w:sz="0" w:space="0" w:color="auto"/>
        <w:right w:val="none" w:sz="0" w:space="0" w:color="auto"/>
      </w:divBdr>
    </w:div>
    <w:div w:id="1672172360">
      <w:marLeft w:val="0"/>
      <w:marRight w:val="0"/>
      <w:marTop w:val="0"/>
      <w:marBottom w:val="0"/>
      <w:divBdr>
        <w:top w:val="none" w:sz="0" w:space="0" w:color="auto"/>
        <w:left w:val="none" w:sz="0" w:space="0" w:color="auto"/>
        <w:bottom w:val="none" w:sz="0" w:space="0" w:color="auto"/>
        <w:right w:val="none" w:sz="0" w:space="0" w:color="auto"/>
      </w:divBdr>
    </w:div>
    <w:div w:id="1672172361">
      <w:marLeft w:val="0"/>
      <w:marRight w:val="0"/>
      <w:marTop w:val="0"/>
      <w:marBottom w:val="0"/>
      <w:divBdr>
        <w:top w:val="none" w:sz="0" w:space="0" w:color="auto"/>
        <w:left w:val="none" w:sz="0" w:space="0" w:color="auto"/>
        <w:bottom w:val="none" w:sz="0" w:space="0" w:color="auto"/>
        <w:right w:val="none" w:sz="0" w:space="0" w:color="auto"/>
      </w:divBdr>
    </w:div>
    <w:div w:id="17839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nghelp.ru/engine/download.php?id=96" TargetMode="External"/><Relationship Id="rId2" Type="http://schemas.openxmlformats.org/officeDocument/2006/relationships/numbering" Target="numbering.xml"/><Relationship Id="rId16" Type="http://schemas.openxmlformats.org/officeDocument/2006/relationships/hyperlink" Target="http://enghelp.ru/cultural-note/letters/238-otvety-na-priglashenija-v-gost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enghelp.ru/cultural-note/letters/228-invitations-to-visit.html"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ghelp.ru/cultural-note/letters/219-obrazcy-pise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68F2-9A72-467C-AE4E-CC319E0A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7880</Words>
  <Characters>44916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52691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Белобаева Мария Николаевна</cp:lastModifiedBy>
  <cp:revision>5</cp:revision>
  <cp:lastPrinted>2017-02-16T12:58:00Z</cp:lastPrinted>
  <dcterms:created xsi:type="dcterms:W3CDTF">2022-11-28T05:45:00Z</dcterms:created>
  <dcterms:modified xsi:type="dcterms:W3CDTF">2022-12-13T09:33:00Z</dcterms:modified>
</cp:coreProperties>
</file>