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9" w:rsidRPr="002C18B4" w:rsidRDefault="00F10729" w:rsidP="00D10A9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F10729" w:rsidRPr="002C18B4" w:rsidRDefault="00F10729" w:rsidP="00D10A9C">
      <w:pPr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 xml:space="preserve"> «Чебоксарский экономико-технологический колледж»</w:t>
      </w:r>
    </w:p>
    <w:p w:rsidR="00F10729" w:rsidRPr="002C18B4" w:rsidRDefault="00F10729" w:rsidP="00D10A9C">
      <w:pPr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>Министерства образования  и молодежной политики Чувашской Республики</w:t>
      </w:r>
    </w:p>
    <w:p w:rsidR="00F10729" w:rsidRPr="0081588F" w:rsidRDefault="00F10729" w:rsidP="00D10A9C">
      <w:pPr>
        <w:jc w:val="center"/>
      </w:pPr>
    </w:p>
    <w:p w:rsidR="00F10729" w:rsidRPr="0081588F" w:rsidRDefault="00F10729" w:rsidP="00D10A9C"/>
    <w:p w:rsidR="00F10729" w:rsidRPr="0081588F" w:rsidRDefault="001F2E3A" w:rsidP="00D10A9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9062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2C18B4" w:rsidRDefault="00F10729" w:rsidP="00D10A9C">
      <w:pPr>
        <w:spacing w:before="100" w:beforeAutospacing="1" w:after="100" w:afterAutospacing="1"/>
        <w:jc w:val="center"/>
        <w:rPr>
          <w:sz w:val="24"/>
          <w:szCs w:val="24"/>
        </w:rPr>
      </w:pPr>
      <w:r w:rsidRPr="002C18B4">
        <w:rPr>
          <w:sz w:val="24"/>
          <w:szCs w:val="24"/>
        </w:rPr>
        <w:t>МЕТОДИЧЕСКИЕ РЕКОМЕНДАЦИИ</w:t>
      </w:r>
    </w:p>
    <w:p w:rsidR="00F10729" w:rsidRPr="002C18B4" w:rsidRDefault="00F10729" w:rsidP="00D10A9C">
      <w:pPr>
        <w:spacing w:before="100" w:beforeAutospacing="1" w:after="100" w:afterAutospacing="1"/>
        <w:jc w:val="center"/>
        <w:rPr>
          <w:sz w:val="24"/>
          <w:szCs w:val="24"/>
        </w:rPr>
      </w:pPr>
      <w:r w:rsidRPr="002C18B4">
        <w:rPr>
          <w:sz w:val="24"/>
          <w:szCs w:val="24"/>
        </w:rPr>
        <w:t>ПО ВЫПОЛНЕНИЮ САМОСТОЯТЕЛЬНОЙ РАБОТЫ</w:t>
      </w:r>
    </w:p>
    <w:p w:rsidR="00116CB5" w:rsidRPr="00BB7328" w:rsidRDefault="00F10729" w:rsidP="00D10A9C">
      <w:pPr>
        <w:spacing w:line="360" w:lineRule="auto"/>
        <w:jc w:val="center"/>
        <w:rPr>
          <w:sz w:val="26"/>
          <w:szCs w:val="26"/>
        </w:rPr>
      </w:pPr>
      <w:r w:rsidRPr="00BB7328">
        <w:rPr>
          <w:sz w:val="26"/>
          <w:szCs w:val="26"/>
          <w:u w:val="single"/>
        </w:rPr>
        <w:t xml:space="preserve">для студентов специальности </w:t>
      </w:r>
      <w:r w:rsidR="00BB7328" w:rsidRPr="00BB7328">
        <w:rPr>
          <w:sz w:val="26"/>
          <w:szCs w:val="26"/>
          <w:u w:val="single"/>
        </w:rPr>
        <w:t>38.02.01 Экономика и бухгалтерский учет (по отраслям)</w:t>
      </w:r>
    </w:p>
    <w:p w:rsidR="00F10729" w:rsidRPr="0000001E" w:rsidRDefault="00116CB5" w:rsidP="00D10A9C">
      <w:pPr>
        <w:jc w:val="center"/>
        <w:rPr>
          <w:sz w:val="24"/>
          <w:szCs w:val="24"/>
        </w:rPr>
      </w:pPr>
      <w:r w:rsidRPr="0000001E">
        <w:rPr>
          <w:sz w:val="24"/>
          <w:szCs w:val="24"/>
        </w:rPr>
        <w:t xml:space="preserve"> </w:t>
      </w:r>
      <w:r w:rsidR="00F10729" w:rsidRPr="0000001E">
        <w:rPr>
          <w:sz w:val="24"/>
          <w:szCs w:val="24"/>
        </w:rPr>
        <w:t>(наименование специальности)</w:t>
      </w:r>
    </w:p>
    <w:p w:rsidR="00F10729" w:rsidRPr="002C18B4" w:rsidRDefault="00F10729" w:rsidP="00D10A9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E17F9" w:rsidRPr="00BB7328" w:rsidRDefault="00F10729" w:rsidP="00D10A9C">
      <w:pPr>
        <w:jc w:val="center"/>
        <w:rPr>
          <w:sz w:val="28"/>
          <w:szCs w:val="28"/>
        </w:rPr>
      </w:pPr>
      <w:r w:rsidRPr="00BB7328">
        <w:rPr>
          <w:sz w:val="28"/>
          <w:szCs w:val="28"/>
          <w:u w:val="single"/>
        </w:rPr>
        <w:t xml:space="preserve">по учебной дисциплине </w:t>
      </w:r>
      <w:r w:rsidR="000839DC">
        <w:rPr>
          <w:sz w:val="28"/>
          <w:szCs w:val="28"/>
          <w:u w:val="single"/>
        </w:rPr>
        <w:t>ОП.0</w:t>
      </w:r>
      <w:r w:rsidR="0055430C">
        <w:rPr>
          <w:sz w:val="28"/>
          <w:szCs w:val="28"/>
          <w:u w:val="single"/>
        </w:rPr>
        <w:t>8</w:t>
      </w:r>
      <w:r w:rsidR="00651011" w:rsidRPr="00BB7328">
        <w:rPr>
          <w:sz w:val="28"/>
          <w:szCs w:val="28"/>
          <w:u w:val="single"/>
        </w:rPr>
        <w:t xml:space="preserve"> </w:t>
      </w:r>
      <w:r w:rsidR="00BB7328" w:rsidRPr="00BB7328">
        <w:rPr>
          <w:sz w:val="28"/>
          <w:szCs w:val="28"/>
          <w:u w:val="single"/>
        </w:rPr>
        <w:t>Информационные технологии в профессиональной деятельности</w:t>
      </w:r>
    </w:p>
    <w:p w:rsidR="00F10729" w:rsidRPr="002C18B4" w:rsidRDefault="000E17F9" w:rsidP="00D10A9C">
      <w:pPr>
        <w:spacing w:line="360" w:lineRule="auto"/>
        <w:jc w:val="center"/>
        <w:rPr>
          <w:sz w:val="24"/>
          <w:szCs w:val="24"/>
        </w:rPr>
      </w:pPr>
      <w:r w:rsidRPr="002C18B4">
        <w:rPr>
          <w:sz w:val="24"/>
          <w:szCs w:val="24"/>
        </w:rPr>
        <w:t xml:space="preserve"> </w:t>
      </w:r>
      <w:r w:rsidR="00F10729" w:rsidRPr="002C18B4">
        <w:rPr>
          <w:sz w:val="24"/>
          <w:szCs w:val="24"/>
        </w:rPr>
        <w:t>(наименование учебной дисциплины по учебному плану)</w:t>
      </w: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2C18B4" w:rsidRDefault="00F10729" w:rsidP="00D10A9C">
      <w:pPr>
        <w:spacing w:before="100" w:beforeAutospacing="1" w:after="100" w:afterAutospacing="1"/>
        <w:jc w:val="center"/>
        <w:rPr>
          <w:sz w:val="24"/>
          <w:szCs w:val="24"/>
        </w:rPr>
      </w:pPr>
      <w:r w:rsidRPr="002C18B4">
        <w:rPr>
          <w:sz w:val="24"/>
          <w:szCs w:val="24"/>
        </w:rPr>
        <w:t>Чебоксары 20</w:t>
      </w:r>
      <w:r w:rsidR="00192601">
        <w:rPr>
          <w:sz w:val="24"/>
          <w:szCs w:val="24"/>
        </w:rPr>
        <w:t>2</w:t>
      </w:r>
      <w:r w:rsidR="002C5DE0">
        <w:rPr>
          <w:sz w:val="24"/>
          <w:szCs w:val="24"/>
        </w:rPr>
        <w:t>1</w:t>
      </w:r>
      <w:r w:rsidRPr="002C18B4">
        <w:rPr>
          <w:sz w:val="24"/>
          <w:szCs w:val="24"/>
        </w:rPr>
        <w:t xml:space="preserve"> г.</w:t>
      </w: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352A36" w:rsidRPr="006B7D2E" w:rsidRDefault="00726507" w:rsidP="0089488A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Николаева В.В.</w:t>
      </w:r>
      <w:r w:rsidR="00F10729" w:rsidRPr="002C18B4">
        <w:rPr>
          <w:sz w:val="24"/>
          <w:szCs w:val="24"/>
        </w:rPr>
        <w:t xml:space="preserve"> </w:t>
      </w:r>
      <w:r w:rsidR="001E2C68">
        <w:rPr>
          <w:sz w:val="24"/>
          <w:szCs w:val="24"/>
        </w:rPr>
        <w:t>М</w:t>
      </w:r>
      <w:r w:rsidR="00F10729" w:rsidRPr="002C18B4">
        <w:rPr>
          <w:sz w:val="24"/>
          <w:szCs w:val="24"/>
        </w:rPr>
        <w:t xml:space="preserve">етодические рекомендации по выполнению самостоятельной работы для студентов </w:t>
      </w:r>
      <w:r w:rsidR="00F10729">
        <w:rPr>
          <w:sz w:val="24"/>
          <w:szCs w:val="24"/>
        </w:rPr>
        <w:t xml:space="preserve">специальности </w:t>
      </w:r>
      <w:r w:rsidR="0089488A" w:rsidRPr="0089488A">
        <w:rPr>
          <w:sz w:val="24"/>
          <w:szCs w:val="24"/>
        </w:rPr>
        <w:t>для специальности</w:t>
      </w:r>
      <w:r w:rsidR="0089488A">
        <w:rPr>
          <w:sz w:val="24"/>
          <w:szCs w:val="24"/>
        </w:rPr>
        <w:t xml:space="preserve"> </w:t>
      </w:r>
      <w:r w:rsidR="0089488A" w:rsidRPr="0089488A">
        <w:rPr>
          <w:sz w:val="24"/>
          <w:szCs w:val="24"/>
        </w:rPr>
        <w:t>38.02.01 Экономика и бухгалтерский учет (по отраслям)</w:t>
      </w:r>
      <w:r w:rsidR="0089488A">
        <w:rPr>
          <w:sz w:val="24"/>
          <w:szCs w:val="24"/>
        </w:rPr>
        <w:t xml:space="preserve"> по </w:t>
      </w:r>
      <w:r w:rsidR="006C2E0E">
        <w:rPr>
          <w:sz w:val="24"/>
          <w:szCs w:val="24"/>
        </w:rPr>
        <w:t>ОП.08</w:t>
      </w:r>
      <w:r w:rsidR="0089488A" w:rsidRPr="0089488A">
        <w:rPr>
          <w:sz w:val="24"/>
          <w:szCs w:val="24"/>
        </w:rPr>
        <w:t>. Информационные технологии в профессиональной деятельности</w:t>
      </w:r>
    </w:p>
    <w:p w:rsidR="00F10729" w:rsidRPr="002C18B4" w:rsidRDefault="00F10729" w:rsidP="00D10A9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C18B4">
        <w:rPr>
          <w:sz w:val="24"/>
          <w:szCs w:val="24"/>
        </w:rPr>
        <w:t>В методическ</w:t>
      </w:r>
      <w:r w:rsidR="00EC0E45">
        <w:rPr>
          <w:sz w:val="24"/>
          <w:szCs w:val="24"/>
        </w:rPr>
        <w:t>их рекомендациях</w:t>
      </w:r>
      <w:r w:rsidRPr="002C18B4">
        <w:rPr>
          <w:sz w:val="24"/>
          <w:szCs w:val="24"/>
        </w:rPr>
        <w:t xml:space="preserve"> представлены рекомендации для студентов по выполнению различных видов самостоятельной работы, предположительное время подготовки и т.д. Настоящее методическое пособие может быть использовано преподавателями данного направления подготовки, методистами, слушателями курсов повышения квалификации (стажировки). </w:t>
      </w:r>
    </w:p>
    <w:p w:rsidR="005D7DF4" w:rsidRPr="002C18B4" w:rsidRDefault="00352A36" w:rsidP="005D7DF4">
      <w:pPr>
        <w:spacing w:before="100" w:beforeAutospacing="1" w:after="100" w:afterAutospacing="1" w:line="360" w:lineRule="auto"/>
      </w:pPr>
      <w:r>
        <w:rPr>
          <w:sz w:val="24"/>
          <w:szCs w:val="24"/>
        </w:rPr>
        <w:br w:type="page"/>
      </w:r>
    </w:p>
    <w:p w:rsidR="005D7DF4" w:rsidRPr="00D718BA" w:rsidRDefault="005D7DF4" w:rsidP="005D7DF4">
      <w:pPr>
        <w:jc w:val="center"/>
        <w:rPr>
          <w:b/>
        </w:rPr>
      </w:pPr>
      <w:r w:rsidRPr="00D718BA">
        <w:rPr>
          <w:b/>
        </w:rPr>
        <w:lastRenderedPageBreak/>
        <w:t>СОДЕРЖАНИЕ</w:t>
      </w:r>
    </w:p>
    <w:p w:rsidR="005D7DF4" w:rsidRDefault="005D7DF4" w:rsidP="005D7DF4">
      <w:pPr>
        <w:pStyle w:val="10"/>
        <w:tabs>
          <w:tab w:val="right" w:leader="dot" w:pos="9627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5D7DF4" w:rsidRDefault="005D7DF4" w:rsidP="005D7DF4">
      <w:pPr>
        <w:jc w:val="center"/>
      </w:pPr>
      <w:r>
        <w:rPr>
          <w:b/>
          <w:bCs/>
        </w:rPr>
        <w:fldChar w:fldCharType="end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5D7DF4" w:rsidRPr="005D7DF4" w:rsidTr="005D7DF4">
        <w:tc>
          <w:tcPr>
            <w:tcW w:w="8188" w:type="dxa"/>
          </w:tcPr>
          <w:p w:rsidR="005D7DF4" w:rsidRPr="005D7DF4" w:rsidRDefault="005D7DF4" w:rsidP="00FC7EDE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D7DF4">
              <w:rPr>
                <w:sz w:val="24"/>
                <w:szCs w:val="24"/>
              </w:rPr>
              <w:t>Введение</w:t>
            </w:r>
          </w:p>
        </w:tc>
        <w:tc>
          <w:tcPr>
            <w:tcW w:w="1383" w:type="dxa"/>
          </w:tcPr>
          <w:p w:rsidR="005D7DF4" w:rsidRPr="00202D72" w:rsidRDefault="005D7DF4" w:rsidP="00FC7EDE">
            <w:pPr>
              <w:spacing w:before="100" w:beforeAutospacing="1" w:after="100" w:afterAutospacing="1" w:line="360" w:lineRule="auto"/>
              <w:jc w:val="right"/>
              <w:rPr>
                <w:sz w:val="24"/>
                <w:szCs w:val="24"/>
              </w:rPr>
            </w:pPr>
            <w:r w:rsidRPr="00202D72">
              <w:rPr>
                <w:sz w:val="24"/>
                <w:szCs w:val="24"/>
              </w:rPr>
              <w:t>4</w:t>
            </w:r>
          </w:p>
        </w:tc>
      </w:tr>
      <w:tr w:rsidR="005D7DF4" w:rsidRPr="005D7DF4" w:rsidTr="005D7DF4">
        <w:tc>
          <w:tcPr>
            <w:tcW w:w="8188" w:type="dxa"/>
          </w:tcPr>
          <w:p w:rsidR="005D7DF4" w:rsidRPr="005D7DF4" w:rsidRDefault="005D7DF4" w:rsidP="00FC7EDE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D7DF4">
              <w:rPr>
                <w:sz w:val="24"/>
                <w:szCs w:val="24"/>
              </w:rPr>
              <w:t>Тематика самостоятельной работы по учебной дисциплине</w:t>
            </w:r>
          </w:p>
        </w:tc>
        <w:tc>
          <w:tcPr>
            <w:tcW w:w="1383" w:type="dxa"/>
          </w:tcPr>
          <w:p w:rsidR="005D7DF4" w:rsidRPr="00202D72" w:rsidRDefault="005D7DF4" w:rsidP="00FC7EDE">
            <w:pPr>
              <w:spacing w:before="100" w:beforeAutospacing="1" w:after="100" w:afterAutospacing="1" w:line="360" w:lineRule="auto"/>
              <w:jc w:val="right"/>
              <w:rPr>
                <w:sz w:val="24"/>
                <w:szCs w:val="24"/>
              </w:rPr>
            </w:pPr>
            <w:r w:rsidRPr="00202D72">
              <w:rPr>
                <w:sz w:val="24"/>
                <w:szCs w:val="24"/>
              </w:rPr>
              <w:t>5</w:t>
            </w:r>
          </w:p>
        </w:tc>
      </w:tr>
      <w:tr w:rsidR="005D7DF4" w:rsidRPr="005D7DF4" w:rsidTr="005D7DF4">
        <w:tc>
          <w:tcPr>
            <w:tcW w:w="8188" w:type="dxa"/>
          </w:tcPr>
          <w:p w:rsidR="005D7DF4" w:rsidRPr="005D7DF4" w:rsidRDefault="005D7DF4" w:rsidP="00FC7EDE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D7DF4">
              <w:rPr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383" w:type="dxa"/>
          </w:tcPr>
          <w:p w:rsidR="005D7DF4" w:rsidRPr="00202D72" w:rsidRDefault="00202D72" w:rsidP="00FC7EDE">
            <w:pPr>
              <w:spacing w:before="100" w:beforeAutospacing="1" w:after="100" w:afterAutospacing="1" w:line="360" w:lineRule="auto"/>
              <w:jc w:val="right"/>
              <w:rPr>
                <w:sz w:val="24"/>
                <w:szCs w:val="24"/>
              </w:rPr>
            </w:pPr>
            <w:r w:rsidRPr="00202D72">
              <w:rPr>
                <w:sz w:val="24"/>
                <w:szCs w:val="24"/>
              </w:rPr>
              <w:t>6</w:t>
            </w:r>
          </w:p>
        </w:tc>
      </w:tr>
      <w:tr w:rsidR="005D7DF4" w:rsidRPr="005D7DF4" w:rsidTr="005D7DF4">
        <w:tc>
          <w:tcPr>
            <w:tcW w:w="8188" w:type="dxa"/>
          </w:tcPr>
          <w:p w:rsidR="005D7DF4" w:rsidRPr="005D7DF4" w:rsidRDefault="005D7DF4" w:rsidP="00FC7EDE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D7DF4">
              <w:rPr>
                <w:sz w:val="24"/>
                <w:szCs w:val="24"/>
              </w:rPr>
              <w:t>Методические рекомендации по выполнению заданий в процессе самостоятельной работы</w:t>
            </w:r>
          </w:p>
        </w:tc>
        <w:tc>
          <w:tcPr>
            <w:tcW w:w="1383" w:type="dxa"/>
          </w:tcPr>
          <w:p w:rsidR="005D7DF4" w:rsidRPr="00202D72" w:rsidRDefault="00202D72" w:rsidP="00FC7EDE">
            <w:pPr>
              <w:spacing w:before="100" w:beforeAutospacing="1" w:after="100" w:afterAutospacing="1" w:line="360" w:lineRule="auto"/>
              <w:jc w:val="right"/>
              <w:rPr>
                <w:sz w:val="24"/>
                <w:szCs w:val="24"/>
              </w:rPr>
            </w:pPr>
            <w:r w:rsidRPr="00202D72">
              <w:rPr>
                <w:sz w:val="24"/>
                <w:szCs w:val="24"/>
              </w:rPr>
              <w:t>7</w:t>
            </w:r>
          </w:p>
        </w:tc>
      </w:tr>
      <w:tr w:rsidR="005D7DF4" w:rsidRPr="005D7DF4" w:rsidTr="005D7DF4">
        <w:tc>
          <w:tcPr>
            <w:tcW w:w="8188" w:type="dxa"/>
          </w:tcPr>
          <w:p w:rsidR="005D7DF4" w:rsidRPr="005D7DF4" w:rsidRDefault="005D7DF4" w:rsidP="00FC7EDE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D7DF4">
              <w:rPr>
                <w:sz w:val="24"/>
                <w:szCs w:val="24"/>
              </w:rPr>
              <w:t>Литература</w:t>
            </w:r>
          </w:p>
        </w:tc>
        <w:tc>
          <w:tcPr>
            <w:tcW w:w="1383" w:type="dxa"/>
          </w:tcPr>
          <w:p w:rsidR="005D7DF4" w:rsidRPr="00202D72" w:rsidRDefault="00202D72" w:rsidP="00FC7EDE">
            <w:pPr>
              <w:spacing w:before="100" w:beforeAutospacing="1" w:after="100" w:afterAutospacing="1" w:line="360" w:lineRule="auto"/>
              <w:jc w:val="right"/>
              <w:rPr>
                <w:sz w:val="24"/>
                <w:szCs w:val="24"/>
              </w:rPr>
            </w:pPr>
            <w:r w:rsidRPr="00202D72">
              <w:rPr>
                <w:sz w:val="24"/>
                <w:szCs w:val="24"/>
              </w:rPr>
              <w:t>19</w:t>
            </w:r>
          </w:p>
        </w:tc>
      </w:tr>
    </w:tbl>
    <w:p w:rsidR="005D7DF4" w:rsidRDefault="005D7DF4" w:rsidP="00D10A9C">
      <w:pPr>
        <w:tabs>
          <w:tab w:val="right" w:pos="9356"/>
        </w:tabs>
      </w:pPr>
    </w:p>
    <w:p w:rsidR="00F10729" w:rsidRPr="000B37EA" w:rsidRDefault="000B37EA" w:rsidP="00D10A9C">
      <w:pPr>
        <w:pStyle w:val="a9"/>
        <w:rPr>
          <w:rFonts w:ascii="Times New Roman" w:hAnsi="Times New Roman"/>
          <w:sz w:val="24"/>
          <w:szCs w:val="24"/>
        </w:rPr>
      </w:pPr>
      <w:bookmarkStart w:id="0" w:name="_Toc480457492"/>
      <w:r>
        <w:rPr>
          <w:rFonts w:ascii="Times New Roman" w:hAnsi="Times New Roman"/>
          <w:sz w:val="24"/>
          <w:szCs w:val="24"/>
        </w:rPr>
        <w:br w:type="page"/>
      </w:r>
      <w:r w:rsidR="00681125" w:rsidRPr="000B37EA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</w:p>
    <w:p w:rsidR="00D23DA5" w:rsidRPr="000D2E9F" w:rsidRDefault="00D23DA5" w:rsidP="00D10A9C">
      <w:pPr>
        <w:jc w:val="both"/>
        <w:rPr>
          <w:sz w:val="22"/>
          <w:szCs w:val="22"/>
        </w:rPr>
      </w:pPr>
    </w:p>
    <w:p w:rsidR="00352A36" w:rsidRPr="005D7DF4" w:rsidRDefault="00F10729" w:rsidP="00D10A9C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D7DF4">
        <w:rPr>
          <w:sz w:val="22"/>
          <w:szCs w:val="22"/>
        </w:rPr>
        <w:t xml:space="preserve">Рабочей программой дисциплины </w:t>
      </w:r>
      <w:r w:rsidR="00063D50">
        <w:rPr>
          <w:sz w:val="22"/>
          <w:szCs w:val="22"/>
        </w:rPr>
        <w:t>ОП.08</w:t>
      </w:r>
      <w:r w:rsidR="005D7DF4" w:rsidRPr="005D7DF4">
        <w:rPr>
          <w:sz w:val="22"/>
          <w:szCs w:val="22"/>
        </w:rPr>
        <w:t xml:space="preserve"> Информационные технологии в профессиональной деятельности  </w:t>
      </w:r>
      <w:r w:rsidRPr="005D7DF4">
        <w:rPr>
          <w:sz w:val="22"/>
          <w:szCs w:val="22"/>
        </w:rPr>
        <w:t>предусмотрена самостоятел</w:t>
      </w:r>
      <w:r w:rsidR="00FE1679" w:rsidRPr="005D7DF4">
        <w:rPr>
          <w:sz w:val="22"/>
          <w:szCs w:val="22"/>
        </w:rPr>
        <w:t xml:space="preserve">ьная работа студентов в объеме </w:t>
      </w:r>
      <w:r w:rsidR="00063D50">
        <w:rPr>
          <w:sz w:val="22"/>
          <w:szCs w:val="22"/>
        </w:rPr>
        <w:t>1</w:t>
      </w:r>
      <w:r w:rsidR="002C5DE0">
        <w:rPr>
          <w:sz w:val="22"/>
          <w:szCs w:val="22"/>
        </w:rPr>
        <w:t>0</w:t>
      </w:r>
      <w:r w:rsidR="00116CB5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час</w:t>
      </w:r>
      <w:r w:rsidR="00116CB5" w:rsidRPr="005D7DF4">
        <w:rPr>
          <w:sz w:val="22"/>
          <w:szCs w:val="22"/>
        </w:rPr>
        <w:t>ов</w:t>
      </w:r>
      <w:r w:rsidRPr="005D7DF4">
        <w:rPr>
          <w:sz w:val="22"/>
          <w:szCs w:val="22"/>
        </w:rPr>
        <w:t>.</w:t>
      </w:r>
      <w:r w:rsidR="00D23DA5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 xml:space="preserve">Самостоятельная работа студентов – важнейшая составная часть занятий по </w:t>
      </w:r>
      <w:r w:rsidR="005D7DF4" w:rsidRPr="005D7DF4">
        <w:rPr>
          <w:sz w:val="22"/>
          <w:szCs w:val="22"/>
        </w:rPr>
        <w:t>дисциплине Информационные технологии в профессиональной деятельности</w:t>
      </w:r>
      <w:r w:rsidRPr="005D7DF4">
        <w:rPr>
          <w:sz w:val="22"/>
          <w:szCs w:val="22"/>
        </w:rPr>
        <w:t>, необходимая для полного усвоения программы</w:t>
      </w:r>
      <w:r w:rsidR="00D23DA5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курса.</w:t>
      </w:r>
    </w:p>
    <w:p w:rsidR="00F10729" w:rsidRPr="005D7DF4" w:rsidRDefault="00F10729" w:rsidP="00D10A9C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D7DF4">
        <w:rPr>
          <w:sz w:val="22"/>
          <w:szCs w:val="22"/>
        </w:rPr>
        <w:t>Целью самостоятельной работы является закрепление и углубление</w:t>
      </w:r>
      <w:r w:rsidR="00D23DA5" w:rsidRPr="005D7DF4">
        <w:rPr>
          <w:sz w:val="22"/>
          <w:szCs w:val="22"/>
        </w:rPr>
        <w:t xml:space="preserve"> </w:t>
      </w:r>
      <w:r w:rsidR="0000001E" w:rsidRPr="005D7DF4">
        <w:rPr>
          <w:sz w:val="22"/>
          <w:szCs w:val="22"/>
        </w:rPr>
        <w:t>знаний</w:t>
      </w:r>
      <w:r w:rsidRPr="005D7DF4">
        <w:rPr>
          <w:sz w:val="22"/>
          <w:szCs w:val="22"/>
        </w:rPr>
        <w:t>, полученных студентами на занятиях, подготовке к текущим</w:t>
      </w:r>
      <w:r w:rsidR="00D23DA5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занятиям, промежуточным формам контроля знаний.</w:t>
      </w:r>
      <w:r w:rsidR="00D23DA5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Самостоятельная работа способствует формированию у студентов</w:t>
      </w:r>
      <w:r w:rsidR="00D23DA5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 xml:space="preserve">навыков работы с </w:t>
      </w:r>
      <w:r w:rsidR="0000001E" w:rsidRPr="005D7DF4">
        <w:rPr>
          <w:sz w:val="22"/>
          <w:szCs w:val="22"/>
        </w:rPr>
        <w:t>учебной</w:t>
      </w:r>
      <w:r w:rsidRPr="005D7DF4">
        <w:rPr>
          <w:sz w:val="22"/>
          <w:szCs w:val="22"/>
        </w:rPr>
        <w:t xml:space="preserve"> литературой, развитию культуры умственного труда и поискам в приобретении новых знаний.</w:t>
      </w:r>
    </w:p>
    <w:p w:rsidR="00F10729" w:rsidRPr="005D7DF4" w:rsidRDefault="00F10729" w:rsidP="00D10A9C">
      <w:pPr>
        <w:ind w:firstLine="708"/>
        <w:jc w:val="both"/>
        <w:rPr>
          <w:sz w:val="22"/>
          <w:szCs w:val="22"/>
        </w:rPr>
      </w:pPr>
      <w:r w:rsidRPr="005D7DF4">
        <w:rPr>
          <w:sz w:val="22"/>
          <w:szCs w:val="22"/>
        </w:rPr>
        <w:t xml:space="preserve">Самостоятельная работа включает те разделы курса </w:t>
      </w:r>
      <w:r w:rsidR="00E97E01" w:rsidRPr="005D7DF4">
        <w:rPr>
          <w:sz w:val="22"/>
          <w:szCs w:val="22"/>
        </w:rPr>
        <w:t>Информационные технологии в профессиональной деятельности,</w:t>
      </w:r>
      <w:r w:rsidRPr="005D7DF4">
        <w:rPr>
          <w:sz w:val="22"/>
          <w:szCs w:val="22"/>
        </w:rPr>
        <w:t xml:space="preserve"> которые не получили достаточного освещения на занятиях по причине ограниченности времени и большого объема изучаемого материала. На самостоятельную ра</w:t>
      </w:r>
      <w:r w:rsidR="00FE1679" w:rsidRPr="005D7DF4">
        <w:rPr>
          <w:sz w:val="22"/>
          <w:szCs w:val="22"/>
        </w:rPr>
        <w:t xml:space="preserve">боту студентов отводится всего </w:t>
      </w:r>
      <w:r w:rsidR="000D42C7">
        <w:rPr>
          <w:sz w:val="22"/>
          <w:szCs w:val="22"/>
        </w:rPr>
        <w:t>1</w:t>
      </w:r>
      <w:r w:rsidR="002C5DE0">
        <w:rPr>
          <w:sz w:val="22"/>
          <w:szCs w:val="22"/>
        </w:rPr>
        <w:t>0</w:t>
      </w:r>
      <w:r w:rsidR="00E97E01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час</w:t>
      </w:r>
      <w:r w:rsidR="00116CB5" w:rsidRPr="005D7DF4">
        <w:rPr>
          <w:sz w:val="22"/>
          <w:szCs w:val="22"/>
        </w:rPr>
        <w:t>ов</w:t>
      </w:r>
      <w:r w:rsidRPr="005D7DF4">
        <w:rPr>
          <w:sz w:val="22"/>
          <w:szCs w:val="22"/>
        </w:rPr>
        <w:t xml:space="preserve">, которые предусмотрены учебным планом на изучение студентами </w:t>
      </w:r>
      <w:r w:rsidR="009D6DA9" w:rsidRPr="005D7DF4">
        <w:rPr>
          <w:sz w:val="22"/>
          <w:szCs w:val="22"/>
        </w:rPr>
        <w:t>дисциплины</w:t>
      </w:r>
      <w:r w:rsidRPr="005D7DF4">
        <w:rPr>
          <w:sz w:val="22"/>
          <w:szCs w:val="22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5D7DF4">
        <w:rPr>
          <w:sz w:val="22"/>
          <w:szCs w:val="22"/>
        </w:rPr>
        <w:t>информационно-коммуникативную</w:t>
      </w:r>
      <w:r w:rsidRPr="005D7DF4">
        <w:rPr>
          <w:sz w:val="22"/>
          <w:szCs w:val="22"/>
        </w:rPr>
        <w:t xml:space="preserve"> подготовку невозможно. Освоение программы курса </w:t>
      </w:r>
      <w:r w:rsidR="00352A36" w:rsidRPr="005D7DF4">
        <w:rPr>
          <w:sz w:val="24"/>
          <w:szCs w:val="24"/>
        </w:rPr>
        <w:t>Информационные технологии в профессиональной деятельности</w:t>
      </w:r>
      <w:r w:rsidR="009D6DA9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предполагает, что на самостоятельное изучение этой дисциплины студент должен предусматривать в среднем по два часа в неделю на протяжении всего курса обучения.</w:t>
      </w:r>
    </w:p>
    <w:p w:rsidR="00D23DA5" w:rsidRPr="005D7DF4" w:rsidRDefault="00F10729" w:rsidP="00D10A9C">
      <w:pPr>
        <w:jc w:val="both"/>
        <w:rPr>
          <w:sz w:val="22"/>
          <w:szCs w:val="22"/>
        </w:rPr>
      </w:pPr>
      <w:r w:rsidRPr="005D7DF4">
        <w:rPr>
          <w:sz w:val="22"/>
          <w:szCs w:val="22"/>
        </w:rPr>
        <w:t>Методическое обеспечение самостоятельной состоит из:</w:t>
      </w:r>
    </w:p>
    <w:p w:rsidR="00D23DA5" w:rsidRPr="005D7DF4" w:rsidRDefault="00F10729" w:rsidP="00D10A9C">
      <w:pPr>
        <w:ind w:firstLine="426"/>
        <w:jc w:val="both"/>
        <w:rPr>
          <w:sz w:val="22"/>
          <w:szCs w:val="22"/>
        </w:rPr>
      </w:pPr>
      <w:r w:rsidRPr="005D7DF4">
        <w:rPr>
          <w:sz w:val="22"/>
          <w:szCs w:val="22"/>
        </w:rPr>
        <w:t>• Определения учебных вопросов, которые студенты должны</w:t>
      </w:r>
      <w:r w:rsidR="00D23DA5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изучить самостоятельно;</w:t>
      </w:r>
      <w:r w:rsidR="00D23DA5" w:rsidRPr="005D7DF4">
        <w:rPr>
          <w:sz w:val="22"/>
          <w:szCs w:val="22"/>
        </w:rPr>
        <w:t xml:space="preserve"> </w:t>
      </w:r>
    </w:p>
    <w:p w:rsidR="00F10729" w:rsidRPr="005D7DF4" w:rsidRDefault="00F10729" w:rsidP="00D10A9C">
      <w:pPr>
        <w:ind w:firstLine="426"/>
        <w:jc w:val="both"/>
        <w:rPr>
          <w:sz w:val="22"/>
          <w:szCs w:val="22"/>
        </w:rPr>
      </w:pPr>
      <w:r w:rsidRPr="005D7DF4">
        <w:rPr>
          <w:sz w:val="22"/>
          <w:szCs w:val="22"/>
        </w:rPr>
        <w:t>• Подбора необходимой учебной литературы, обязательной для</w:t>
      </w:r>
      <w:r w:rsidR="00D23DA5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проработки и изучения;</w:t>
      </w:r>
    </w:p>
    <w:p w:rsidR="00F10729" w:rsidRPr="005D7DF4" w:rsidRDefault="00F10729" w:rsidP="00D10A9C">
      <w:pPr>
        <w:ind w:firstLine="426"/>
        <w:jc w:val="both"/>
        <w:rPr>
          <w:sz w:val="22"/>
          <w:szCs w:val="22"/>
        </w:rPr>
      </w:pPr>
      <w:r w:rsidRPr="005D7DF4">
        <w:rPr>
          <w:sz w:val="22"/>
          <w:szCs w:val="22"/>
        </w:rPr>
        <w:t>• Поиска дополнительной научной литературы, к которой студенты</w:t>
      </w:r>
    </w:p>
    <w:p w:rsidR="00F10729" w:rsidRPr="005D7DF4" w:rsidRDefault="00F10729" w:rsidP="00D10A9C">
      <w:pPr>
        <w:ind w:firstLine="426"/>
        <w:jc w:val="both"/>
        <w:rPr>
          <w:sz w:val="22"/>
          <w:szCs w:val="22"/>
        </w:rPr>
      </w:pPr>
      <w:r w:rsidRPr="005D7DF4">
        <w:rPr>
          <w:sz w:val="22"/>
          <w:szCs w:val="22"/>
        </w:rPr>
        <w:t>могут обращаться по желанию, если у них возникает интерес к</w:t>
      </w:r>
      <w:r w:rsidR="00D23DA5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данной</w:t>
      </w:r>
      <w:r w:rsidR="00D23DA5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теме;</w:t>
      </w:r>
    </w:p>
    <w:p w:rsidR="00F10729" w:rsidRPr="005D7DF4" w:rsidRDefault="00F10729" w:rsidP="00D10A9C">
      <w:pPr>
        <w:ind w:firstLine="426"/>
        <w:jc w:val="both"/>
        <w:rPr>
          <w:sz w:val="22"/>
          <w:szCs w:val="22"/>
        </w:rPr>
      </w:pPr>
      <w:r w:rsidRPr="005D7DF4">
        <w:rPr>
          <w:sz w:val="22"/>
          <w:szCs w:val="22"/>
        </w:rPr>
        <w:t>• Определения контрольных вопросов, позволяющих студентам</w:t>
      </w:r>
      <w:r w:rsidR="00D23DA5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самостоятельно проверить качество полученных знаний;</w:t>
      </w:r>
    </w:p>
    <w:p w:rsidR="00F10729" w:rsidRPr="005D7DF4" w:rsidRDefault="00F10729" w:rsidP="00D10A9C">
      <w:pPr>
        <w:ind w:firstLine="426"/>
        <w:jc w:val="both"/>
        <w:rPr>
          <w:sz w:val="22"/>
          <w:szCs w:val="22"/>
        </w:rPr>
      </w:pPr>
      <w:r w:rsidRPr="005D7DF4">
        <w:rPr>
          <w:sz w:val="22"/>
          <w:szCs w:val="22"/>
        </w:rPr>
        <w:t>• Организации консультаций преподавателя со студентами для</w:t>
      </w:r>
      <w:r w:rsidR="007736E9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разъяснения вопросов, вызвавших у студентов затруднения при</w:t>
      </w:r>
      <w:r w:rsidR="007736E9" w:rsidRPr="005D7DF4">
        <w:rPr>
          <w:sz w:val="22"/>
          <w:szCs w:val="22"/>
        </w:rPr>
        <w:t xml:space="preserve"> </w:t>
      </w:r>
      <w:r w:rsidRPr="005D7DF4">
        <w:rPr>
          <w:sz w:val="22"/>
          <w:szCs w:val="22"/>
        </w:rPr>
        <w:t>самостоятельном освоении учебного материала.</w:t>
      </w:r>
    </w:p>
    <w:p w:rsidR="00F10729" w:rsidRPr="005D7DF4" w:rsidRDefault="00F10729" w:rsidP="00D10A9C">
      <w:pPr>
        <w:jc w:val="both"/>
        <w:rPr>
          <w:sz w:val="22"/>
          <w:szCs w:val="22"/>
        </w:rPr>
      </w:pPr>
      <w:r w:rsidRPr="005D7DF4">
        <w:rPr>
          <w:sz w:val="22"/>
          <w:szCs w:val="22"/>
        </w:rPr>
        <w:t xml:space="preserve">Текущий контроль проводится в форме повседневного наблюдения. </w:t>
      </w:r>
    </w:p>
    <w:p w:rsidR="00F10729" w:rsidRPr="005D7DF4" w:rsidRDefault="00F10729" w:rsidP="00D10A9C">
      <w:pPr>
        <w:ind w:firstLine="708"/>
        <w:jc w:val="both"/>
        <w:rPr>
          <w:sz w:val="22"/>
          <w:szCs w:val="22"/>
        </w:rPr>
      </w:pPr>
      <w:r w:rsidRPr="005D7DF4">
        <w:rPr>
          <w:sz w:val="22"/>
          <w:szCs w:val="22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E97E01" w:rsidRPr="005D7DF4">
        <w:rPr>
          <w:sz w:val="22"/>
          <w:szCs w:val="22"/>
        </w:rPr>
        <w:t>Информационные технологии в профессиональной деятельности,</w:t>
      </w:r>
      <w:r w:rsidRPr="005D7DF4">
        <w:rPr>
          <w:sz w:val="22"/>
          <w:szCs w:val="22"/>
        </w:rPr>
        <w:t xml:space="preserve"> на основе требований Федерального государственного образовательного стандарта (ФГОС) СПО по специальности</w:t>
      </w:r>
      <w:r w:rsidR="007736E9" w:rsidRPr="005D7DF4">
        <w:rPr>
          <w:sz w:val="22"/>
          <w:szCs w:val="22"/>
        </w:rPr>
        <w:t>.</w:t>
      </w:r>
      <w:r w:rsidRPr="005D7DF4">
        <w:rPr>
          <w:sz w:val="22"/>
          <w:szCs w:val="22"/>
        </w:rPr>
        <w:t xml:space="preserve"> </w:t>
      </w:r>
    </w:p>
    <w:p w:rsidR="00352A36" w:rsidRPr="005D7DF4" w:rsidRDefault="00E97E01" w:rsidP="00D10A9C">
      <w:pPr>
        <w:ind w:firstLine="708"/>
        <w:jc w:val="both"/>
        <w:rPr>
          <w:sz w:val="22"/>
          <w:szCs w:val="22"/>
        </w:rPr>
      </w:pPr>
      <w:r w:rsidRPr="005D7DF4">
        <w:rPr>
          <w:sz w:val="22"/>
          <w:szCs w:val="22"/>
        </w:rPr>
        <w:t>Информационные технологии в профессиональной деятельности</w:t>
      </w:r>
      <w:r w:rsidR="00352A36" w:rsidRPr="005D7DF4">
        <w:rPr>
          <w:sz w:val="22"/>
          <w:szCs w:val="22"/>
        </w:rPr>
        <w:t xml:space="preserve"> </w:t>
      </w:r>
      <w:r w:rsidR="006F1D05" w:rsidRPr="005D7DF4">
        <w:rPr>
          <w:sz w:val="22"/>
          <w:szCs w:val="22"/>
        </w:rPr>
        <w:t>является дисциплиной математического и общего естественнонаучного учебного цикла</w:t>
      </w:r>
      <w:r w:rsidR="00352A36" w:rsidRPr="005D7DF4">
        <w:rPr>
          <w:sz w:val="22"/>
          <w:szCs w:val="22"/>
        </w:rPr>
        <w:t>.</w:t>
      </w:r>
    </w:p>
    <w:p w:rsidR="00F10729" w:rsidRPr="005D7DF4" w:rsidRDefault="00F10729" w:rsidP="00D10A9C">
      <w:pPr>
        <w:ind w:firstLine="708"/>
        <w:jc w:val="both"/>
        <w:rPr>
          <w:sz w:val="22"/>
          <w:szCs w:val="22"/>
        </w:rPr>
      </w:pPr>
      <w:r w:rsidRPr="005D7DF4">
        <w:rPr>
          <w:sz w:val="22"/>
          <w:szCs w:val="22"/>
        </w:rPr>
        <w:t xml:space="preserve">Методические рекомендации имеют определенную структуру. </w:t>
      </w:r>
    </w:p>
    <w:p w:rsidR="00F10729" w:rsidRPr="005D7DF4" w:rsidRDefault="00F10729" w:rsidP="00D10A9C">
      <w:pPr>
        <w:ind w:firstLine="708"/>
        <w:jc w:val="both"/>
        <w:rPr>
          <w:sz w:val="22"/>
          <w:szCs w:val="22"/>
        </w:rPr>
      </w:pPr>
      <w:r w:rsidRPr="005D7DF4">
        <w:rPr>
          <w:sz w:val="22"/>
          <w:szCs w:val="22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5D7DF4" w:rsidRDefault="00F10729" w:rsidP="00D10A9C">
      <w:pPr>
        <w:ind w:firstLine="708"/>
        <w:jc w:val="both"/>
        <w:rPr>
          <w:sz w:val="22"/>
          <w:szCs w:val="22"/>
        </w:rPr>
      </w:pPr>
      <w:r w:rsidRPr="005D7DF4">
        <w:rPr>
          <w:sz w:val="22"/>
          <w:szCs w:val="22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5D7DF4">
        <w:rPr>
          <w:sz w:val="22"/>
          <w:szCs w:val="22"/>
        </w:rPr>
        <w:t xml:space="preserve">в </w:t>
      </w:r>
      <w:r w:rsidRPr="005D7DF4">
        <w:rPr>
          <w:sz w:val="22"/>
          <w:szCs w:val="22"/>
        </w:rPr>
        <w:t>форме</w:t>
      </w:r>
      <w:r w:rsidR="00CA64E7" w:rsidRPr="005D7DF4">
        <w:rPr>
          <w:sz w:val="22"/>
          <w:szCs w:val="22"/>
        </w:rPr>
        <w:t xml:space="preserve"> подготовки рефератов и презентаций.</w:t>
      </w:r>
    </w:p>
    <w:p w:rsidR="00F10729" w:rsidRPr="000D2E9F" w:rsidRDefault="00F10729" w:rsidP="00D10A9C">
      <w:pPr>
        <w:ind w:firstLine="708"/>
        <w:jc w:val="both"/>
        <w:rPr>
          <w:sz w:val="22"/>
          <w:szCs w:val="22"/>
        </w:rPr>
      </w:pPr>
      <w:r w:rsidRPr="005D7DF4">
        <w:rPr>
          <w:sz w:val="22"/>
          <w:szCs w:val="22"/>
        </w:rPr>
        <w:t>В третьем разделе составлены рекомендации по вып</w:t>
      </w:r>
      <w:r w:rsidR="00CA64E7" w:rsidRPr="005D7DF4">
        <w:rPr>
          <w:sz w:val="22"/>
          <w:szCs w:val="22"/>
        </w:rPr>
        <w:t>олнению самостоятельной работы</w:t>
      </w:r>
    </w:p>
    <w:p w:rsidR="00CA64E7" w:rsidRPr="000D2E9F" w:rsidRDefault="00CA64E7" w:rsidP="00D10A9C">
      <w:pPr>
        <w:ind w:firstLine="708"/>
        <w:jc w:val="both"/>
        <w:rPr>
          <w:sz w:val="22"/>
          <w:szCs w:val="22"/>
        </w:rPr>
      </w:pPr>
    </w:p>
    <w:p w:rsidR="00F10729" w:rsidRPr="000D2E9F" w:rsidRDefault="00F10729" w:rsidP="00D10A9C">
      <w:pPr>
        <w:jc w:val="both"/>
        <w:rPr>
          <w:sz w:val="22"/>
          <w:szCs w:val="22"/>
        </w:rPr>
      </w:pPr>
    </w:p>
    <w:p w:rsidR="007736E9" w:rsidRDefault="000B37EA" w:rsidP="00D10A9C">
      <w:pPr>
        <w:pStyle w:val="a9"/>
        <w:rPr>
          <w:rFonts w:ascii="Times New Roman" w:hAnsi="Times New Roman"/>
          <w:sz w:val="24"/>
          <w:szCs w:val="24"/>
          <w:lang w:val="ru-RU"/>
        </w:rPr>
      </w:pPr>
      <w:bookmarkStart w:id="1" w:name="_Toc480457493"/>
      <w:r>
        <w:rPr>
          <w:rFonts w:ascii="Times New Roman" w:hAnsi="Times New Roman"/>
          <w:sz w:val="24"/>
          <w:szCs w:val="24"/>
        </w:rPr>
        <w:br w:type="page"/>
      </w:r>
      <w:r w:rsidR="00E97E01" w:rsidRPr="000B37EA">
        <w:rPr>
          <w:rFonts w:ascii="Times New Roman" w:hAnsi="Times New Roman"/>
          <w:sz w:val="24"/>
          <w:szCs w:val="24"/>
        </w:rPr>
        <w:lastRenderedPageBreak/>
        <w:t>ТЕМАТИКА САМОСТОЯТЕЛЬНОЙ РАБОТЫ ПО УЧЕБНОЙ ДИСЦИПЛИНЕ</w:t>
      </w:r>
      <w:bookmarkEnd w:id="1"/>
      <w:r w:rsidR="00E97E01" w:rsidRPr="000B37EA">
        <w:rPr>
          <w:rFonts w:ascii="Times New Roman" w:hAnsi="Times New Roman"/>
          <w:sz w:val="24"/>
          <w:szCs w:val="24"/>
        </w:rPr>
        <w:t xml:space="preserve"> </w:t>
      </w:r>
    </w:p>
    <w:p w:rsidR="00FC7EDE" w:rsidRPr="00FC7EDE" w:rsidRDefault="00FC7EDE" w:rsidP="00FC7EDE">
      <w:pPr>
        <w:rPr>
          <w:lang w:eastAsia="x-none"/>
        </w:rPr>
      </w:pPr>
    </w:p>
    <w:tbl>
      <w:tblPr>
        <w:tblpPr w:leftFromText="180" w:rightFromText="180" w:horzAnchor="margin" w:tblpY="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A205D1" w:rsidRPr="00F01DD0" w:rsidTr="007A7EDE">
        <w:tc>
          <w:tcPr>
            <w:tcW w:w="7905" w:type="dxa"/>
            <w:shd w:val="clear" w:color="auto" w:fill="auto"/>
            <w:vAlign w:val="center"/>
          </w:tcPr>
          <w:p w:rsidR="00A205D1" w:rsidRPr="00F01DD0" w:rsidRDefault="007A7EDE" w:rsidP="007A7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05D1" w:rsidRPr="00F01DD0" w:rsidRDefault="00A205D1" w:rsidP="007A7EDE">
            <w:pPr>
              <w:jc w:val="center"/>
              <w:rPr>
                <w:sz w:val="22"/>
                <w:szCs w:val="22"/>
              </w:rPr>
            </w:pPr>
            <w:r w:rsidRPr="00F01DD0">
              <w:rPr>
                <w:sz w:val="22"/>
                <w:szCs w:val="22"/>
              </w:rPr>
              <w:t>Количество часов</w:t>
            </w:r>
          </w:p>
        </w:tc>
      </w:tr>
      <w:tr w:rsidR="00A205D1" w:rsidRPr="00F01DD0" w:rsidTr="00FC7EDE">
        <w:tc>
          <w:tcPr>
            <w:tcW w:w="7905" w:type="dxa"/>
            <w:shd w:val="clear" w:color="auto" w:fill="auto"/>
          </w:tcPr>
          <w:p w:rsidR="00A205D1" w:rsidRPr="00915E7E" w:rsidRDefault="000A1943" w:rsidP="007A7EDE">
            <w:pPr>
              <w:jc w:val="both"/>
              <w:rPr>
                <w:sz w:val="24"/>
                <w:szCs w:val="24"/>
              </w:rPr>
            </w:pPr>
            <w:r w:rsidRPr="00915E7E">
              <w:rPr>
                <w:sz w:val="24"/>
                <w:szCs w:val="24"/>
              </w:rPr>
              <w:t>Раздел 1. Применение информационных технологий в экономической сфере.</w:t>
            </w:r>
          </w:p>
        </w:tc>
        <w:tc>
          <w:tcPr>
            <w:tcW w:w="1842" w:type="dxa"/>
            <w:shd w:val="clear" w:color="auto" w:fill="auto"/>
          </w:tcPr>
          <w:p w:rsidR="00A205D1" w:rsidRPr="00F01DD0" w:rsidRDefault="00063D50" w:rsidP="00D1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205D1" w:rsidRPr="00F01DD0" w:rsidTr="00FC7EDE">
        <w:tc>
          <w:tcPr>
            <w:tcW w:w="7905" w:type="dxa"/>
            <w:shd w:val="clear" w:color="auto" w:fill="auto"/>
          </w:tcPr>
          <w:p w:rsidR="00A205D1" w:rsidRPr="00915E7E" w:rsidRDefault="000A1943" w:rsidP="00FC7EDE">
            <w:pPr>
              <w:jc w:val="both"/>
              <w:rPr>
                <w:sz w:val="24"/>
                <w:szCs w:val="24"/>
              </w:rPr>
            </w:pPr>
            <w:r w:rsidRPr="00915E7E">
              <w:rPr>
                <w:bCs/>
                <w:sz w:val="24"/>
                <w:szCs w:val="24"/>
              </w:rPr>
              <w:t xml:space="preserve">Раздел </w:t>
            </w:r>
            <w:r w:rsidRPr="00915E7E">
              <w:rPr>
                <w:bCs/>
                <w:sz w:val="24"/>
                <w:szCs w:val="24"/>
                <w:lang w:val="en-US"/>
              </w:rPr>
              <w:t>2</w:t>
            </w:r>
            <w:r w:rsidRPr="00915E7E">
              <w:rPr>
                <w:bCs/>
                <w:sz w:val="24"/>
                <w:szCs w:val="24"/>
              </w:rPr>
              <w:t>. Телекоммуникационные технологии</w:t>
            </w:r>
          </w:p>
        </w:tc>
        <w:tc>
          <w:tcPr>
            <w:tcW w:w="1842" w:type="dxa"/>
            <w:shd w:val="clear" w:color="auto" w:fill="auto"/>
          </w:tcPr>
          <w:p w:rsidR="00A205D1" w:rsidRPr="00F01DD0" w:rsidRDefault="00915E7E" w:rsidP="00D10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05D1" w:rsidRPr="00F01DD0" w:rsidTr="00FC7EDE">
        <w:tc>
          <w:tcPr>
            <w:tcW w:w="7905" w:type="dxa"/>
            <w:shd w:val="clear" w:color="auto" w:fill="auto"/>
          </w:tcPr>
          <w:p w:rsidR="00A205D1" w:rsidRPr="00915E7E" w:rsidRDefault="000A1943" w:rsidP="00FC7EDE">
            <w:pPr>
              <w:jc w:val="both"/>
              <w:rPr>
                <w:b/>
                <w:sz w:val="24"/>
                <w:szCs w:val="24"/>
              </w:rPr>
            </w:pPr>
            <w:r w:rsidRPr="00915E7E">
              <w:rPr>
                <w:rStyle w:val="FontStyle62"/>
                <w:b w:val="0"/>
                <w:sz w:val="24"/>
                <w:szCs w:val="24"/>
              </w:rPr>
              <w:t xml:space="preserve">Раздел 3. </w:t>
            </w:r>
            <w:r w:rsidRPr="00915E7E">
              <w:rPr>
                <w:bCs/>
                <w:sz w:val="24"/>
                <w:szCs w:val="24"/>
              </w:rPr>
              <w:t>Технологии создания и преобразования информационных объектов в экономической сфере</w:t>
            </w:r>
          </w:p>
        </w:tc>
        <w:tc>
          <w:tcPr>
            <w:tcW w:w="1842" w:type="dxa"/>
            <w:shd w:val="clear" w:color="auto" w:fill="auto"/>
          </w:tcPr>
          <w:p w:rsidR="00A205D1" w:rsidRPr="00F01DD0" w:rsidRDefault="00915E7E" w:rsidP="00FC7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205D1" w:rsidRPr="00F01DD0" w:rsidTr="00FC7EDE">
        <w:tc>
          <w:tcPr>
            <w:tcW w:w="7905" w:type="dxa"/>
            <w:shd w:val="clear" w:color="auto" w:fill="auto"/>
          </w:tcPr>
          <w:p w:rsidR="00A205D1" w:rsidRPr="00915E7E" w:rsidRDefault="00915E7E" w:rsidP="00D574D8">
            <w:pPr>
              <w:jc w:val="both"/>
              <w:rPr>
                <w:sz w:val="24"/>
                <w:szCs w:val="24"/>
              </w:rPr>
            </w:pPr>
            <w:r w:rsidRPr="00915E7E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Раздел 4. Информационные системы автоматизации бухгалтерского учета</w:t>
            </w:r>
          </w:p>
        </w:tc>
        <w:tc>
          <w:tcPr>
            <w:tcW w:w="1842" w:type="dxa"/>
            <w:shd w:val="clear" w:color="auto" w:fill="auto"/>
          </w:tcPr>
          <w:p w:rsidR="00A205D1" w:rsidRPr="00F01DD0" w:rsidRDefault="00A205D1" w:rsidP="00D10A9C">
            <w:pPr>
              <w:jc w:val="center"/>
              <w:rPr>
                <w:sz w:val="22"/>
                <w:szCs w:val="22"/>
              </w:rPr>
            </w:pPr>
          </w:p>
        </w:tc>
      </w:tr>
      <w:tr w:rsidR="00FC7EDE" w:rsidRPr="00F01DD0" w:rsidTr="00FC7EDE">
        <w:tc>
          <w:tcPr>
            <w:tcW w:w="7905" w:type="dxa"/>
            <w:shd w:val="clear" w:color="auto" w:fill="auto"/>
          </w:tcPr>
          <w:p w:rsidR="00FC7EDE" w:rsidRPr="00D574D8" w:rsidRDefault="00FC7EDE" w:rsidP="00D574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C7EDE" w:rsidRDefault="00FC7EDE" w:rsidP="00D10A9C">
            <w:pPr>
              <w:jc w:val="center"/>
              <w:rPr>
                <w:sz w:val="22"/>
                <w:szCs w:val="22"/>
              </w:rPr>
            </w:pPr>
          </w:p>
        </w:tc>
      </w:tr>
      <w:tr w:rsidR="00D574D8" w:rsidRPr="00F01DD0" w:rsidTr="00FC7EDE">
        <w:tc>
          <w:tcPr>
            <w:tcW w:w="7905" w:type="dxa"/>
            <w:shd w:val="clear" w:color="auto" w:fill="auto"/>
          </w:tcPr>
          <w:p w:rsidR="00D574D8" w:rsidRPr="00F01DD0" w:rsidRDefault="00D574D8" w:rsidP="00D10A9C">
            <w:pPr>
              <w:rPr>
                <w:bCs/>
                <w:sz w:val="22"/>
                <w:szCs w:val="22"/>
              </w:rPr>
            </w:pPr>
            <w:r w:rsidRPr="00F01DD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D574D8" w:rsidRPr="000A12DB" w:rsidRDefault="00D574D8" w:rsidP="00D10A9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0552" w:rsidRDefault="004F0552" w:rsidP="00D10A9C">
      <w:pPr>
        <w:jc w:val="both"/>
        <w:rPr>
          <w:sz w:val="22"/>
          <w:szCs w:val="22"/>
        </w:rPr>
      </w:pPr>
    </w:p>
    <w:p w:rsidR="004F0552" w:rsidRDefault="004F05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10729" w:rsidRDefault="00681125" w:rsidP="00D10A9C">
      <w:pPr>
        <w:pStyle w:val="a9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2" w:name="_Toc480457494"/>
      <w:r w:rsidRPr="00A205D1">
        <w:rPr>
          <w:rFonts w:ascii="Times New Roman" w:hAnsi="Times New Roman"/>
          <w:sz w:val="24"/>
          <w:szCs w:val="24"/>
        </w:rPr>
        <w:lastRenderedPageBreak/>
        <w:t>ЗАДАНИЯ ДЛЯ САМОСТОЯТЕЛЬНОЙ РАБОТЫ</w:t>
      </w:r>
      <w:bookmarkEnd w:id="2"/>
    </w:p>
    <w:p w:rsidR="004F0552" w:rsidRPr="004F0552" w:rsidRDefault="004F0552" w:rsidP="004F0552">
      <w:pPr>
        <w:rPr>
          <w:lang w:eastAsia="x-none"/>
        </w:rPr>
      </w:pPr>
    </w:p>
    <w:p w:rsidR="00F10729" w:rsidRDefault="00884A45" w:rsidP="00D10A9C">
      <w:pPr>
        <w:spacing w:line="276" w:lineRule="auto"/>
        <w:jc w:val="both"/>
        <w:rPr>
          <w:sz w:val="24"/>
          <w:szCs w:val="24"/>
        </w:rPr>
      </w:pPr>
      <w:r w:rsidRPr="00ED5181">
        <w:rPr>
          <w:sz w:val="24"/>
          <w:szCs w:val="24"/>
        </w:rPr>
        <w:t>Т</w:t>
      </w:r>
      <w:r w:rsidR="00F10729" w:rsidRPr="00ED5181">
        <w:rPr>
          <w:sz w:val="24"/>
          <w:szCs w:val="24"/>
        </w:rPr>
        <w:t>ема</w:t>
      </w:r>
      <w:r w:rsidR="00032B1E" w:rsidRPr="00ED5181">
        <w:rPr>
          <w:sz w:val="24"/>
          <w:szCs w:val="24"/>
        </w:rPr>
        <w:t>, з</w:t>
      </w:r>
      <w:r w:rsidR="00F10729" w:rsidRPr="00ED5181">
        <w:rPr>
          <w:sz w:val="24"/>
          <w:szCs w:val="24"/>
        </w:rPr>
        <w:t>адание</w:t>
      </w:r>
      <w:r w:rsidR="00032B1E" w:rsidRPr="00ED5181">
        <w:rPr>
          <w:sz w:val="24"/>
          <w:szCs w:val="24"/>
        </w:rPr>
        <w:t>, ф</w:t>
      </w:r>
      <w:r w:rsidR="00F10729" w:rsidRPr="00ED5181">
        <w:rPr>
          <w:sz w:val="24"/>
          <w:szCs w:val="24"/>
        </w:rPr>
        <w:t>орма представления задания</w:t>
      </w:r>
    </w:p>
    <w:p w:rsidR="00A440F3" w:rsidRDefault="00A440F3" w:rsidP="00D10A9C">
      <w:pPr>
        <w:spacing w:line="276" w:lineRule="auto"/>
        <w:jc w:val="both"/>
        <w:rPr>
          <w:sz w:val="24"/>
          <w:szCs w:val="24"/>
        </w:rPr>
      </w:pPr>
    </w:p>
    <w:p w:rsidR="001653B2" w:rsidRPr="00A440F3" w:rsidRDefault="001653B2" w:rsidP="00D10A9C">
      <w:pPr>
        <w:spacing w:line="276" w:lineRule="auto"/>
        <w:jc w:val="both"/>
        <w:rPr>
          <w:b/>
          <w:sz w:val="24"/>
          <w:szCs w:val="24"/>
        </w:rPr>
      </w:pPr>
      <w:r w:rsidRPr="00A440F3">
        <w:rPr>
          <w:b/>
          <w:sz w:val="24"/>
          <w:szCs w:val="24"/>
        </w:rPr>
        <w:t>Раздел 1. Применение информационных технологий в экономической сфере.</w:t>
      </w:r>
    </w:p>
    <w:p w:rsidR="001653B2" w:rsidRDefault="001653B2" w:rsidP="00D10A9C">
      <w:pPr>
        <w:spacing w:line="276" w:lineRule="auto"/>
        <w:jc w:val="both"/>
      </w:pPr>
    </w:p>
    <w:p w:rsidR="001653B2" w:rsidRDefault="001653B2" w:rsidP="00D10A9C">
      <w:pPr>
        <w:spacing w:line="276" w:lineRule="auto"/>
        <w:jc w:val="both"/>
        <w:rPr>
          <w:sz w:val="24"/>
        </w:rPr>
      </w:pPr>
      <w:r w:rsidRPr="001653B2">
        <w:rPr>
          <w:sz w:val="24"/>
        </w:rPr>
        <w:t xml:space="preserve">Проработка конспектов занятий, учебной и специальной литературы, работа с информационными порталами, </w:t>
      </w:r>
      <w:r w:rsidR="00413A73">
        <w:rPr>
          <w:sz w:val="24"/>
        </w:rPr>
        <w:t>подготовка докладов</w:t>
      </w:r>
      <w:r w:rsidRPr="001653B2">
        <w:rPr>
          <w:sz w:val="24"/>
        </w:rPr>
        <w:t xml:space="preserve"> на тему: «</w:t>
      </w:r>
      <w:r w:rsidR="00413A73" w:rsidRPr="001653B2">
        <w:rPr>
          <w:sz w:val="24"/>
        </w:rPr>
        <w:t>Сравнительный анализ специализированных</w:t>
      </w:r>
      <w:r w:rsidRPr="001653B2">
        <w:rPr>
          <w:sz w:val="24"/>
        </w:rPr>
        <w:t xml:space="preserve"> программ для анализа финансового состояния организации», «Характеристика угроз безопасности информации и их источников», «Персональный компьютер и его составные части».</w:t>
      </w:r>
    </w:p>
    <w:p w:rsidR="00A440F3" w:rsidRDefault="00A440F3" w:rsidP="00D10A9C">
      <w:pPr>
        <w:spacing w:line="276" w:lineRule="auto"/>
        <w:jc w:val="both"/>
        <w:rPr>
          <w:sz w:val="24"/>
        </w:rPr>
      </w:pPr>
    </w:p>
    <w:p w:rsidR="00A440F3" w:rsidRDefault="00A440F3" w:rsidP="00D10A9C">
      <w:pPr>
        <w:spacing w:line="276" w:lineRule="auto"/>
        <w:jc w:val="both"/>
        <w:rPr>
          <w:b/>
          <w:bCs/>
          <w:sz w:val="24"/>
          <w:szCs w:val="24"/>
        </w:rPr>
      </w:pPr>
      <w:r w:rsidRPr="00A440F3">
        <w:rPr>
          <w:rStyle w:val="FontStyle62"/>
          <w:sz w:val="24"/>
          <w:szCs w:val="24"/>
        </w:rPr>
        <w:t xml:space="preserve">Раздел 3. </w:t>
      </w:r>
      <w:r w:rsidRPr="00A440F3">
        <w:rPr>
          <w:b/>
          <w:bCs/>
          <w:sz w:val="24"/>
          <w:szCs w:val="24"/>
        </w:rPr>
        <w:t>Технологии создания и преобразования информационных объектов в экономической сфере</w:t>
      </w:r>
    </w:p>
    <w:p w:rsidR="00A440F3" w:rsidRPr="00A440F3" w:rsidRDefault="00A440F3" w:rsidP="00D10A9C">
      <w:pPr>
        <w:spacing w:line="276" w:lineRule="auto"/>
        <w:jc w:val="both"/>
        <w:rPr>
          <w:sz w:val="24"/>
        </w:rPr>
      </w:pPr>
    </w:p>
    <w:p w:rsidR="00A440F3" w:rsidRPr="001653B2" w:rsidRDefault="00A440F3" w:rsidP="00D10A9C">
      <w:pPr>
        <w:spacing w:line="276" w:lineRule="auto"/>
        <w:jc w:val="both"/>
        <w:rPr>
          <w:sz w:val="24"/>
        </w:rPr>
      </w:pPr>
      <w:r w:rsidRPr="00A440F3">
        <w:rPr>
          <w:sz w:val="24"/>
        </w:rPr>
        <w:t>Проработка конспектов занятий, учебной и специальной литературы, работа с информационными порталами, написание рефератов на тему: «Влияющие и зависимые ячейки. Поиск ошибок в формулах», «Примечания к ячейкам, создание, редактирование, удаление</w:t>
      </w:r>
      <w:r w:rsidR="00413A73" w:rsidRPr="00A440F3">
        <w:rPr>
          <w:sz w:val="24"/>
        </w:rPr>
        <w:t>», «</w:t>
      </w:r>
      <w:r w:rsidRPr="00A440F3">
        <w:rPr>
          <w:sz w:val="24"/>
        </w:rPr>
        <w:t>Защита информации в таблицах, ограничение доступа к рабочей книге».</w:t>
      </w:r>
    </w:p>
    <w:p w:rsidR="001653B2" w:rsidRPr="00ED5181" w:rsidRDefault="001653B2" w:rsidP="00D10A9C">
      <w:pPr>
        <w:spacing w:line="276" w:lineRule="auto"/>
        <w:jc w:val="both"/>
        <w:rPr>
          <w:sz w:val="24"/>
          <w:szCs w:val="24"/>
        </w:rPr>
      </w:pPr>
    </w:p>
    <w:p w:rsidR="004F0552" w:rsidRPr="00A440F3" w:rsidRDefault="004F0552" w:rsidP="004F0552">
      <w:pPr>
        <w:autoSpaceDE w:val="0"/>
        <w:autoSpaceDN w:val="0"/>
        <w:adjustRightInd w:val="0"/>
        <w:rPr>
          <w:i/>
          <w:sz w:val="22"/>
          <w:szCs w:val="22"/>
          <w:highlight w:val="yellow"/>
        </w:rPr>
      </w:pPr>
    </w:p>
    <w:p w:rsidR="004F0552" w:rsidRPr="00A440F3" w:rsidRDefault="004F0552" w:rsidP="004F0552">
      <w:pPr>
        <w:autoSpaceDE w:val="0"/>
        <w:autoSpaceDN w:val="0"/>
        <w:adjustRightInd w:val="0"/>
        <w:rPr>
          <w:i/>
          <w:sz w:val="22"/>
          <w:szCs w:val="22"/>
          <w:highlight w:val="yellow"/>
        </w:rPr>
      </w:pPr>
      <w:r w:rsidRPr="00A440F3">
        <w:rPr>
          <w:i/>
          <w:sz w:val="22"/>
          <w:szCs w:val="22"/>
          <w:highlight w:val="yellow"/>
        </w:rPr>
        <w:t>Раздел 4.  Применение специализированного программного обеспечения для сбора, хранения и обработки бухгалтерской информации. Системы автоматизации бухгалтерского учета.</w:t>
      </w:r>
    </w:p>
    <w:p w:rsidR="004F0552" w:rsidRPr="00A440F3" w:rsidRDefault="004F0552" w:rsidP="004F0552">
      <w:pPr>
        <w:spacing w:line="276" w:lineRule="auto"/>
        <w:jc w:val="both"/>
        <w:rPr>
          <w:bCs/>
          <w:sz w:val="24"/>
          <w:szCs w:val="24"/>
          <w:highlight w:val="yellow"/>
        </w:rPr>
      </w:pPr>
      <w:r w:rsidRPr="00A440F3">
        <w:rPr>
          <w:bCs/>
          <w:sz w:val="24"/>
          <w:szCs w:val="24"/>
          <w:highlight w:val="yellow"/>
        </w:rPr>
        <w:t>Самостоятельная работа № 4</w:t>
      </w:r>
    </w:p>
    <w:p w:rsidR="004F0552" w:rsidRPr="00A440F3" w:rsidRDefault="004F0552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A440F3">
        <w:rPr>
          <w:sz w:val="24"/>
          <w:szCs w:val="24"/>
          <w:highlight w:val="yellow"/>
        </w:rPr>
        <w:t xml:space="preserve">Подготовка сообщений, докладов, рефератов </w:t>
      </w:r>
    </w:p>
    <w:p w:rsidR="00BF3209" w:rsidRPr="00A440F3" w:rsidRDefault="00BF3209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A440F3">
        <w:rPr>
          <w:sz w:val="24"/>
          <w:szCs w:val="24"/>
          <w:highlight w:val="yellow"/>
        </w:rPr>
        <w:t>Решение олимпиадных заданий по отражению хозяйственных операций в программе 1С: Бухгалтерия 8</w:t>
      </w:r>
    </w:p>
    <w:p w:rsidR="004F0552" w:rsidRDefault="004F0552" w:rsidP="004F0552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4F0552" w:rsidRPr="00726372" w:rsidRDefault="004F0552" w:rsidP="004F0552">
      <w:pPr>
        <w:autoSpaceDE w:val="0"/>
        <w:autoSpaceDN w:val="0"/>
        <w:adjustRightInd w:val="0"/>
        <w:rPr>
          <w:i/>
          <w:sz w:val="22"/>
          <w:szCs w:val="22"/>
          <w:highlight w:val="yellow"/>
        </w:rPr>
      </w:pPr>
      <w:r w:rsidRPr="00726372">
        <w:rPr>
          <w:i/>
          <w:sz w:val="22"/>
          <w:szCs w:val="22"/>
          <w:highlight w:val="yellow"/>
        </w:rPr>
        <w:t>Раздел 5. Применение специализированного программного обеспечения для автоматизации бухгалтерских операций по отраслям.</w:t>
      </w:r>
    </w:p>
    <w:p w:rsidR="004F0552" w:rsidRPr="00726372" w:rsidRDefault="004F0552" w:rsidP="004F0552">
      <w:pPr>
        <w:autoSpaceDE w:val="0"/>
        <w:autoSpaceDN w:val="0"/>
        <w:adjustRightInd w:val="0"/>
        <w:spacing w:before="120"/>
        <w:rPr>
          <w:bCs/>
          <w:sz w:val="24"/>
          <w:szCs w:val="24"/>
          <w:highlight w:val="yellow"/>
        </w:rPr>
      </w:pPr>
      <w:r w:rsidRPr="00726372">
        <w:rPr>
          <w:bCs/>
          <w:sz w:val="24"/>
          <w:szCs w:val="24"/>
          <w:highlight w:val="yellow"/>
        </w:rPr>
        <w:t>Самостоятельная работа № 5</w:t>
      </w:r>
    </w:p>
    <w:p w:rsidR="004F0552" w:rsidRPr="00726372" w:rsidRDefault="004F0552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726372">
        <w:rPr>
          <w:sz w:val="24"/>
          <w:szCs w:val="24"/>
          <w:highlight w:val="yellow"/>
        </w:rPr>
        <w:t xml:space="preserve">Подготовка сообщений, докладов, рефератов </w:t>
      </w:r>
    </w:p>
    <w:p w:rsidR="00BF3209" w:rsidRPr="00726372" w:rsidRDefault="00BF3209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726372">
        <w:rPr>
          <w:sz w:val="24"/>
          <w:szCs w:val="24"/>
          <w:highlight w:val="yellow"/>
        </w:rPr>
        <w:t>Решение олимпиадных заданий по отражению хозяйственных операций в программе 1С: Заработная плата и управление персоналом</w:t>
      </w:r>
    </w:p>
    <w:p w:rsidR="00BF3209" w:rsidRPr="00726372" w:rsidRDefault="00BF3209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726372">
        <w:rPr>
          <w:sz w:val="24"/>
          <w:szCs w:val="24"/>
          <w:highlight w:val="yellow"/>
        </w:rPr>
        <w:t>Решение олимпиадных заданий по отражению хозяйственных операций в программе 1С: Управление торговлей</w:t>
      </w:r>
    </w:p>
    <w:p w:rsidR="00BF3209" w:rsidRPr="00BF3209" w:rsidRDefault="00BF3209" w:rsidP="00E97E01">
      <w:pPr>
        <w:pStyle w:val="af1"/>
        <w:autoSpaceDE w:val="0"/>
        <w:autoSpaceDN w:val="0"/>
        <w:adjustRightInd w:val="0"/>
        <w:rPr>
          <w:i/>
          <w:sz w:val="22"/>
          <w:szCs w:val="22"/>
        </w:rPr>
      </w:pPr>
      <w:bookmarkStart w:id="3" w:name="_GoBack"/>
      <w:bookmarkEnd w:id="3"/>
    </w:p>
    <w:p w:rsidR="004F0552" w:rsidRDefault="004F0552" w:rsidP="00D10A9C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373253" w:rsidRPr="00373253" w:rsidRDefault="00D005F0" w:rsidP="00D10A9C">
      <w:pPr>
        <w:spacing w:line="276" w:lineRule="auto"/>
        <w:jc w:val="both"/>
        <w:rPr>
          <w:sz w:val="24"/>
          <w:szCs w:val="24"/>
        </w:rPr>
      </w:pPr>
      <w:r w:rsidRPr="00D005F0">
        <w:rPr>
          <w:sz w:val="24"/>
          <w:szCs w:val="24"/>
        </w:rPr>
        <w:t xml:space="preserve">Поиск информации в глобальной сети Интернет. Выполнение заданий по созданию </w:t>
      </w:r>
      <w:r w:rsidR="00202D72">
        <w:rPr>
          <w:sz w:val="24"/>
          <w:szCs w:val="24"/>
        </w:rPr>
        <w:t>брошюры</w:t>
      </w:r>
      <w:r w:rsidR="00373253" w:rsidRPr="00373253">
        <w:rPr>
          <w:sz w:val="24"/>
          <w:szCs w:val="24"/>
        </w:rPr>
        <w:t>.</w:t>
      </w:r>
    </w:p>
    <w:p w:rsidR="00420AF2" w:rsidRPr="00420AF2" w:rsidRDefault="00D005F0" w:rsidP="00E97E01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D005F0">
        <w:rPr>
          <w:sz w:val="24"/>
          <w:szCs w:val="24"/>
        </w:rPr>
        <w:t>Выполнение индивидуальных заданий на комплексное использование возможностей MS Word для создания документов</w:t>
      </w:r>
      <w:r w:rsidR="00420AF2" w:rsidRPr="00420AF2">
        <w:rPr>
          <w:sz w:val="24"/>
          <w:szCs w:val="24"/>
        </w:rPr>
        <w:t>.</w:t>
      </w:r>
    </w:p>
    <w:p w:rsidR="00E97E01" w:rsidRDefault="00E97E01">
      <w:pPr>
        <w:rPr>
          <w:b/>
          <w:bCs/>
          <w:kern w:val="28"/>
          <w:sz w:val="24"/>
          <w:szCs w:val="24"/>
          <w:lang w:val="x-none" w:eastAsia="x-none"/>
        </w:rPr>
      </w:pPr>
      <w:bookmarkStart w:id="4" w:name="_Toc480457495"/>
      <w:r>
        <w:rPr>
          <w:sz w:val="24"/>
          <w:szCs w:val="24"/>
        </w:rPr>
        <w:br w:type="page"/>
      </w:r>
    </w:p>
    <w:p w:rsidR="00E12F26" w:rsidRDefault="00681125" w:rsidP="00D005F0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D005F0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Самостоятельные работы выполняются индивидуально на домашнем компьютере или в компьютерном классе в свободное  от занятий время.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Студент обязан: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выполнить работу согласно заданию;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ответить на поставленные вопросы.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p w:rsidR="00D005F0" w:rsidRPr="00D005F0" w:rsidRDefault="00D005F0" w:rsidP="00D005F0">
      <w:pPr>
        <w:spacing w:before="120" w:after="120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Требования к докладу</w:t>
      </w:r>
    </w:p>
    <w:p w:rsidR="00D005F0" w:rsidRDefault="00D005F0" w:rsidP="00D005F0">
      <w:pPr>
        <w:ind w:firstLine="708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D005F0" w:rsidRPr="00DC630E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ppt). На освещение одного слайда презентации должно отводиться не менее 30 секунд. Рекомендуемый объем презентации — 10-12 слайдов.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докладе должны быть освещены имеющиеся предпосылки по теме, цели и задачи, поставленные в работе, использованные методы, основные результаты и выводы.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 докладе следует избегать чрезмерного количества узкоспециальных терминов. В случае, если это невозможно, нужно пояснять их значение (при необходимости использовать для этого рисунки и схемы).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в презентации должны быть сделаны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Презентация должна быть выполнена в спокойных, не очень ярких тонах.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Все надписи и рисунки должны быть хорошо заметны и четко отличаться по цвету от фона (особенно на диаграммах).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Использование эффектов, анимаций должно быть оправданным. Например, объединение результатов на графиках</w:t>
      </w:r>
    </w:p>
    <w:p w:rsidR="00D005F0" w:rsidRPr="00D005F0" w:rsidRDefault="00D005F0" w:rsidP="003C5B45">
      <w:pPr>
        <w:spacing w:before="120" w:after="120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 написанию реферата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lastRenderedPageBreak/>
        <w:t>Реферат</w:t>
      </w:r>
      <w:r w:rsidR="003C5B45">
        <w:rPr>
          <w:sz w:val="24"/>
          <w:szCs w:val="24"/>
        </w:rPr>
        <w:t xml:space="preserve"> </w:t>
      </w:r>
      <w:r w:rsidRPr="005C6546">
        <w:rPr>
          <w:sz w:val="24"/>
          <w:szCs w:val="24"/>
        </w:rPr>
        <w:t>— письменная работа объемом 10-18 печатных страниц, выполняемая студентом в течение длительного срока (от одной недели до месяца).</w:t>
      </w:r>
      <w:r w:rsidRPr="005C6546">
        <w:rPr>
          <w:sz w:val="24"/>
          <w:szCs w:val="24"/>
        </w:rPr>
        <w:br/>
        <w:t>Реферат (от лат. referrer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 отвечает на вопрос — что содержится в данной публикации (публикациях).</w:t>
      </w:r>
      <w:r w:rsidRPr="005C6546">
        <w:rPr>
          <w:sz w:val="24"/>
          <w:szCs w:val="24"/>
        </w:rPr>
        <w:br/>
        <w:t>Однако реферат — не механический пересказ работы, а изложение ее существа.</w:t>
      </w:r>
      <w:r w:rsidRPr="005C6546">
        <w:rPr>
          <w:color w:val="333333"/>
          <w:sz w:val="24"/>
          <w:szCs w:val="24"/>
        </w:rPr>
        <w:br/>
      </w:r>
      <w:r w:rsidRPr="005C6546">
        <w:rPr>
          <w:sz w:val="24"/>
          <w:szCs w:val="24"/>
        </w:rPr>
        <w:t>Структура реферата: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Титульный лист 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оглавления следует введение. Объем введения составляет 1,5-2 страницы.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Приложение может включать графики, таблицы, расчеты.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Этапы работы над рефератом.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над рефератом можно условно подразделить на три этапа:</w:t>
      </w:r>
    </w:p>
    <w:p w:rsidR="00D005F0" w:rsidRPr="005C6546" w:rsidRDefault="00D005F0" w:rsidP="00AE7828">
      <w:pPr>
        <w:numPr>
          <w:ilvl w:val="0"/>
          <w:numId w:val="2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этап, включающий изучение предмета исследования;</w:t>
      </w:r>
    </w:p>
    <w:p w:rsidR="00D005F0" w:rsidRPr="005C6546" w:rsidRDefault="00D005F0" w:rsidP="00AE7828">
      <w:pPr>
        <w:numPr>
          <w:ilvl w:val="0"/>
          <w:numId w:val="2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результатов изучения в виде связного текста;</w:t>
      </w:r>
    </w:p>
    <w:p w:rsidR="00D005F0" w:rsidRPr="005C6546" w:rsidRDefault="00D005F0" w:rsidP="00AE7828">
      <w:pPr>
        <w:numPr>
          <w:ilvl w:val="0"/>
          <w:numId w:val="2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Устное сообщение по теме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Формулировка темы.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Поиск источников.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Работа с источниками.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5C6546">
        <w:rPr>
          <w:sz w:val="24"/>
          <w:szCs w:val="24"/>
        </w:rPr>
        <w:br/>
      </w:r>
      <w:r w:rsidRPr="005C6546">
        <w:rPr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02D72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5C6546">
        <w:rPr>
          <w:sz w:val="24"/>
          <w:szCs w:val="24"/>
        </w:rPr>
        <w:br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  <w:r w:rsidR="00202D72">
        <w:rPr>
          <w:sz w:val="24"/>
          <w:szCs w:val="24"/>
        </w:rPr>
        <w:t xml:space="preserve"> </w:t>
      </w:r>
      <w:r w:rsidRPr="005C6546">
        <w:rPr>
          <w:sz w:val="24"/>
          <w:szCs w:val="24"/>
        </w:rPr>
        <w:t>Понятно, что умение таким образом работать с текстом приходит далеко не сразу.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конспектов для написания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 завершении предварительного этапа можно переходить непосредственно к созданию текста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текста.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Общие требования к тексту.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План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Требования к введению.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Введение - начальная часть текста. Оно имеет своей целью сориентировать читателя в дальнейшем изложении.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</w:t>
      </w:r>
      <w:r w:rsidRPr="005C6546">
        <w:rPr>
          <w:sz w:val="24"/>
          <w:szCs w:val="24"/>
        </w:rPr>
        <w:lastRenderedPageBreak/>
        <w:t>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Объем введения - в среднем около 10% от общего объема реферата.</w:t>
      </w:r>
      <w:r w:rsidRPr="005C6546">
        <w:rPr>
          <w:sz w:val="24"/>
          <w:szCs w:val="24"/>
        </w:rPr>
        <w:br/>
        <w:t>Основная часть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D005F0" w:rsidRPr="005C6546" w:rsidRDefault="00D005F0" w:rsidP="003C5B45">
      <w:pPr>
        <w:ind w:left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Список использованной литературы.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  <w:u w:val="single"/>
        </w:rPr>
      </w:pPr>
      <w:r w:rsidRPr="005C6546">
        <w:rPr>
          <w:sz w:val="24"/>
          <w:szCs w:val="24"/>
          <w:u w:val="single"/>
        </w:rPr>
        <w:t>Требования, предъявляемые к оформлению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5C6546">
          <w:rPr>
            <w:sz w:val="24"/>
            <w:szCs w:val="24"/>
          </w:rPr>
          <w:t>25 мм</w:t>
        </w:r>
      </w:smartTag>
      <w:r w:rsidRPr="005C6546">
        <w:rPr>
          <w:sz w:val="24"/>
          <w:szCs w:val="24"/>
        </w:rPr>
        <w:t xml:space="preserve">. слева и </w:t>
      </w:r>
      <w:smartTag w:uri="urn:schemas-microsoft-com:office:smarttags" w:element="metricconverter">
        <w:smartTagPr>
          <w:attr w:name="ProductID" w:val="15 мм"/>
        </w:smartTagPr>
        <w:r w:rsidRPr="005C6546">
          <w:rPr>
            <w:sz w:val="24"/>
            <w:szCs w:val="24"/>
          </w:rPr>
          <w:t>15 мм</w:t>
        </w:r>
      </w:smartTag>
      <w:r w:rsidRPr="005C6546">
        <w:rPr>
          <w:sz w:val="24"/>
          <w:szCs w:val="24"/>
        </w:rPr>
        <w:t xml:space="preserve">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 проверке реферата преподавателем оцениваются: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Использование литературных источников.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письменного изложения материала.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lastRenderedPageBreak/>
        <w:t>Культура оформления материалов работы.</w:t>
      </w:r>
    </w:p>
    <w:p w:rsidR="00D005F0" w:rsidRDefault="00D005F0" w:rsidP="003C5B45">
      <w:pPr>
        <w:jc w:val="both"/>
        <w:rPr>
          <w:b/>
          <w:bCs/>
          <w:sz w:val="24"/>
          <w:szCs w:val="24"/>
        </w:rPr>
      </w:pPr>
      <w:r w:rsidRPr="005C6546">
        <w:rPr>
          <w:sz w:val="24"/>
          <w:szCs w:val="24"/>
        </w:rPr>
        <w:t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могут быть отдельно оценены разные компоненты работы,</w:t>
      </w:r>
    </w:p>
    <w:p w:rsidR="00D005F0" w:rsidRPr="001C3E2F" w:rsidRDefault="001C3E2F" w:rsidP="001C3E2F">
      <w:pPr>
        <w:spacing w:before="120" w:after="120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созданию </w:t>
      </w:r>
      <w:r w:rsidR="00202D72">
        <w:rPr>
          <w:i/>
          <w:sz w:val="24"/>
          <w:szCs w:val="24"/>
        </w:rPr>
        <w:t>брошюры</w:t>
      </w:r>
    </w:p>
    <w:p w:rsidR="001C3E2F" w:rsidRPr="001C3E2F" w:rsidRDefault="00202D72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Брошюра</w:t>
      </w:r>
      <w:r w:rsidR="001C3E2F" w:rsidRPr="001C3E2F">
        <w:rPr>
          <w:sz w:val="22"/>
          <w:szCs w:val="22"/>
        </w:rPr>
        <w:t xml:space="preserve"> – это сфальцованный в два и более сгибов лист бумаги, на обеих сторонах которого размещена текстовая и/или графическая информация. Традиционно </w:t>
      </w:r>
      <w:r>
        <w:rPr>
          <w:sz w:val="22"/>
          <w:szCs w:val="22"/>
        </w:rPr>
        <w:t>брошюра</w:t>
      </w:r>
      <w:r w:rsidR="001C3E2F" w:rsidRPr="001C3E2F">
        <w:rPr>
          <w:sz w:val="22"/>
          <w:szCs w:val="22"/>
        </w:rPr>
        <w:t xml:space="preserve"> несет рекламно-информационную функцию. </w:t>
      </w:r>
      <w:r>
        <w:rPr>
          <w:sz w:val="22"/>
          <w:szCs w:val="22"/>
        </w:rPr>
        <w:t>Брошюра</w:t>
      </w:r>
      <w:r w:rsidR="001C3E2F" w:rsidRPr="001C3E2F">
        <w:rPr>
          <w:sz w:val="22"/>
          <w:szCs w:val="22"/>
        </w:rPr>
        <w:t xml:space="preserve">ы предоставляют потребителям более полную информацию о товаре, услуге или компании и делают подачу информации более структурированной. Создать </w:t>
      </w:r>
      <w:r>
        <w:rPr>
          <w:sz w:val="22"/>
          <w:szCs w:val="22"/>
        </w:rPr>
        <w:t>брошюра</w:t>
      </w:r>
      <w:r w:rsidR="001C3E2F" w:rsidRPr="001C3E2F">
        <w:rPr>
          <w:sz w:val="22"/>
          <w:szCs w:val="22"/>
        </w:rPr>
        <w:t xml:space="preserve"> можно с помощью текстового редактора Microsoft Word или Microsoft Publisher. </w:t>
      </w:r>
    </w:p>
    <w:p w:rsidR="001C3E2F" w:rsidRP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Рекомендации по созданию </w:t>
      </w:r>
      <w:r w:rsidR="00202D72">
        <w:rPr>
          <w:sz w:val="22"/>
          <w:szCs w:val="22"/>
        </w:rPr>
        <w:t>брошюры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Правильно составленный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 должен включать в себя три основных блока: визуальный ряд, информативный материал и контактную информацию.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е не должно быть лишней информации. Особое внимание уделяется контактной информации. 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Поскольку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 является достаточно компактным по своему объему, то и представленная в нем информация должна быть представлена в виде тезисов. 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 качестве ключевых точек используют броские заголовки. Длинные тексты не вызывают интереса.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Для разработки дизайна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 xml:space="preserve"> необходимы следующие элементы: текстовые и графические материалы.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Не следует перегружать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 лишними элементами, т.к. это отвлекает и снижает эффективность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 xml:space="preserve">, но и не стоит минимизировать дизайн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>.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Наиболее удачным решением является двусторонняя печать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>.</w:t>
      </w:r>
    </w:p>
    <w:p w:rsidR="001C3E2F" w:rsidRP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Этапы создания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>: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Определите основную идею, содержание, структуру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 xml:space="preserve">. 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Определите целевую аудиторию - для кого создается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>.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Подберите информационный и иллюстрационный материал для содержательной части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>.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Продумайте оформление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 xml:space="preserve">. 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Создайте шаблон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>, задайте цветовое оформление.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Разместите информационный материал (текстовые блоки, иллюстрации). 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Выполните редактирование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>, скорректируйте информационный материал.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Подготовьте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 к печати.</w:t>
      </w:r>
    </w:p>
    <w:p w:rsidR="001C3E2F" w:rsidRP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При подготовке печатных публикаций можно выделить общие критерии оценки: </w:t>
      </w:r>
    </w:p>
    <w:p w:rsidR="001C3E2F" w:rsidRPr="001C3E2F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Выразительность стиля.</w:t>
      </w:r>
    </w:p>
    <w:p w:rsidR="001C3E2F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Ясность написания текстов</w:t>
      </w:r>
      <w:r>
        <w:rPr>
          <w:sz w:val="22"/>
          <w:szCs w:val="22"/>
        </w:rPr>
        <w:t>,</w:t>
      </w:r>
      <w:r w:rsidRPr="001C3E2F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1C3E2F">
        <w:rPr>
          <w:sz w:val="22"/>
          <w:szCs w:val="22"/>
        </w:rPr>
        <w:t xml:space="preserve">еобходимо правильно определить оптимальный объем информации – ее должно быть достаточно для раскрытия какого-то вопроса, но не должно быть слишком много, что повлечет за собой уменьшение размера шрифта и негативно скажется на «читаемости» текста. </w:t>
      </w:r>
    </w:p>
    <w:p w:rsidR="001C3E2F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Продуманность деталей. </w:t>
      </w:r>
    </w:p>
    <w:p w:rsidR="001C3E2F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Целесообразное использование стилей и шрифтов. </w:t>
      </w:r>
    </w:p>
    <w:p w:rsidR="001C3E2F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Привлекательность общего дизайна. </w:t>
      </w:r>
    </w:p>
    <w:p w:rsidR="001C3E2F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Соответствие размещения и содержания информации общей идее. 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е необходимо отразить: </w:t>
      </w:r>
    </w:p>
    <w:p w:rsid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назван</w:t>
      </w:r>
      <w:r>
        <w:rPr>
          <w:sz w:val="22"/>
          <w:szCs w:val="22"/>
        </w:rPr>
        <w:t>ие образовательного учреждения;</w:t>
      </w:r>
    </w:p>
    <w:p w:rsid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тема работы;</w:t>
      </w:r>
    </w:p>
    <w:p w:rsid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авторы (Ф.И.О. полностью);</w:t>
      </w:r>
    </w:p>
    <w:p w:rsid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почтовый и электронный адрес контактный телефон; </w:t>
      </w:r>
    </w:p>
    <w:p w:rsid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год создания;</w:t>
      </w:r>
    </w:p>
    <w:p w:rsid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информация, раскрывающая тему работы; </w:t>
      </w:r>
    </w:p>
    <w:p w:rsidR="00D005F0" w:rsidRP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фотографии, рисунки, иллюстрации (не более 5 шт.)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Создание трех- и четырехсекционных публикаций с помощью мастера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ов </w:t>
      </w:r>
    </w:p>
    <w:p w:rsidR="001C3E2F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Запустите Publisher. В области задач Новая публикация выберите в группе Начать с макета пункт Публикации для </w:t>
      </w:r>
      <w:r>
        <w:rPr>
          <w:sz w:val="22"/>
          <w:szCs w:val="22"/>
        </w:rPr>
        <w:t xml:space="preserve">печати, затем пункт </w:t>
      </w:r>
      <w:r w:rsidR="00202D72">
        <w:rPr>
          <w:sz w:val="22"/>
          <w:szCs w:val="22"/>
        </w:rPr>
        <w:t>Брошюра</w:t>
      </w:r>
      <w:r>
        <w:rPr>
          <w:sz w:val="22"/>
          <w:szCs w:val="22"/>
        </w:rPr>
        <w:t xml:space="preserve">ы. </w:t>
      </w:r>
    </w:p>
    <w:p w:rsidR="001C3E2F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 Галерее предварительного просмотра с</w:t>
      </w:r>
      <w:r>
        <w:rPr>
          <w:sz w:val="22"/>
          <w:szCs w:val="22"/>
        </w:rPr>
        <w:t xml:space="preserve">права щелкните нужный макет. </w:t>
      </w:r>
    </w:p>
    <w:p w:rsidR="001C3E2F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lastRenderedPageBreak/>
        <w:t xml:space="preserve">В области задач Параметры: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 в группе Размер страницы выберите</w:t>
      </w:r>
      <w:r>
        <w:rPr>
          <w:sz w:val="22"/>
          <w:szCs w:val="22"/>
        </w:rPr>
        <w:t xml:space="preserve"> 3-панельный или 4-панельный. </w:t>
      </w:r>
    </w:p>
    <w:p w:rsidR="001C3E2F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Щелкните замещающий текст в текстовой рамке</w:t>
      </w:r>
      <w:r>
        <w:rPr>
          <w:sz w:val="22"/>
          <w:szCs w:val="22"/>
        </w:rPr>
        <w:t xml:space="preserve"> и введите необходимый текст. </w:t>
      </w:r>
    </w:p>
    <w:p w:rsidR="001C3E2F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Щелкните правой кнопкой мыши стандартную картинку, выберите последовательно пункт Изменить рисунок и тип рисунка, который необходимо использовать в публикации. 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Примечание. </w:t>
      </w:r>
    </w:p>
    <w:p w:rsidR="001C3E2F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Если вы щелкнули картинку правой кнопкой мыши, а в контекстном меню отсутствует пункт Изменить рисунок, щелкните картинку один раз. Вокруг картинки появятся серые маркеры. Снова щелкните картинку правой кнопкой мыши и выб</w:t>
      </w:r>
      <w:r>
        <w:rPr>
          <w:sz w:val="22"/>
          <w:szCs w:val="22"/>
        </w:rPr>
        <w:t xml:space="preserve">ерите пункт Изменить рисунок. </w:t>
      </w:r>
    </w:p>
    <w:p w:rsidR="001C3E2F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Если требуется изменить цветовую схему публикации, перейдите из области задач Параметры: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 в область задач Цветовые схемы, ще</w:t>
      </w:r>
      <w:r>
        <w:rPr>
          <w:sz w:val="22"/>
          <w:szCs w:val="22"/>
        </w:rPr>
        <w:t xml:space="preserve">лкнув соответствующую ссылку. </w:t>
      </w:r>
    </w:p>
    <w:p w:rsidR="001C3E2F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Чтобы применить ту или иную цветовую схему, щелкните соответствующую схему в гр</w:t>
      </w:r>
      <w:r>
        <w:rPr>
          <w:sz w:val="22"/>
          <w:szCs w:val="22"/>
        </w:rPr>
        <w:t xml:space="preserve">уппе Применить цветовую схему. </w:t>
      </w:r>
    </w:p>
    <w:p w:rsidR="001C3E2F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Если требуется изменить шрифтовую схему публикации, перейти в область задач Шрифтовые схемы можно из области задач Параметры: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>, щ</w:t>
      </w:r>
      <w:r>
        <w:rPr>
          <w:sz w:val="22"/>
          <w:szCs w:val="22"/>
        </w:rPr>
        <w:t xml:space="preserve">елкнув соответствующую ссылку. </w:t>
      </w:r>
    </w:p>
    <w:p w:rsidR="001C3E2F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Чтобы применить ту или иную шрифтовую схему, щелкните соответствующую схему в группе Применить шрифтовую схему </w:t>
      </w:r>
    </w:p>
    <w:p w:rsidR="001C3E2F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Добавление текста. На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е размечены области для текстов и картинок. Выделите и удалите информационный текст, затем вставьте либо наберите с клавиатуры нужный текст. Если текст не помещается в отведенную для него рамку, то компьютер предложит выполнить его перетекание в следующую рамку. 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Всегда можно создать новое текстовое поле с помощью кнопки Надпись на панели Рисование. Если текст в рамке расположен некрасиво (много свободного места справа от строк), то нужно установить переносы: Главное меню &gt; Сервис &gt; Язык &gt; Расстановка переносов &gt; Автоматическая расстановка переносов. 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Если межстрочные интервалы слишком велики, то можно их уменьшить, воспользовавшись значком на панели форматирования. В появившемся окне установите нужный межстрочный интервал и другие параметры. 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Текстовые поля можно увеличивать/уменьшать, зацепив мышкой за белый маркер. Лишние текстовые поля можно удалять, щелкнув по рамке и нажав клавишу Delete. Добавьте на обе страницы и отформатируйте текст, соответств</w:t>
      </w:r>
      <w:r>
        <w:rPr>
          <w:sz w:val="22"/>
          <w:szCs w:val="22"/>
        </w:rPr>
        <w:t xml:space="preserve">ующий тематике вашего </w:t>
      </w:r>
      <w:r w:rsidR="00202D72">
        <w:rPr>
          <w:sz w:val="22"/>
          <w:szCs w:val="22"/>
        </w:rPr>
        <w:t>брошюры</w:t>
      </w:r>
      <w:r>
        <w:rPr>
          <w:sz w:val="22"/>
          <w:szCs w:val="22"/>
        </w:rPr>
        <w:t xml:space="preserve">. </w:t>
      </w:r>
    </w:p>
    <w:p w:rsidR="001C3E2F" w:rsidRDefault="001C3E2F" w:rsidP="00681125">
      <w:pPr>
        <w:pStyle w:val="a3"/>
        <w:numPr>
          <w:ilvl w:val="0"/>
          <w:numId w:val="4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Картинки. Картинки тоже можно выделить и удалить, а на их место вставить другие. Картинки можно вставлять в любую область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 xml:space="preserve">, а не только в специально отведенные места. </w:t>
      </w:r>
    </w:p>
    <w:p w:rsidR="001C3E2F" w:rsidRDefault="001C3E2F" w:rsidP="00681125">
      <w:pPr>
        <w:pStyle w:val="a3"/>
        <w:numPr>
          <w:ilvl w:val="0"/>
          <w:numId w:val="4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Несколько графических и текстовых объектов можно сгруппировать, тогда они будут представлять собой одно целое, которое можно перемещать, копировать, изменять размеры. Для этого: 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Pr="001C3E2F">
        <w:rPr>
          <w:sz w:val="22"/>
          <w:szCs w:val="22"/>
        </w:rPr>
        <w:t xml:space="preserve">елкните кнопку Выбор объектов (стрелку) на панели Объекты; </w:t>
      </w:r>
    </w:p>
    <w:p w:rsidR="001C3E2F" w:rsidRDefault="001C3E2F" w:rsidP="00AE782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1C3E2F">
        <w:rPr>
          <w:sz w:val="22"/>
          <w:szCs w:val="22"/>
        </w:rPr>
        <w:t xml:space="preserve">держивая клавишу Shift, последовательно </w:t>
      </w:r>
    </w:p>
    <w:p w:rsidR="001C3E2F" w:rsidRDefault="001C3E2F" w:rsidP="00AE782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щелкните мышью на всех тех объектах, которые хотите объединить в группу; в правом нижнем углу выбранной группы щелкните кнопку Сгруппировать объекты. </w:t>
      </w:r>
    </w:p>
    <w:p w:rsidR="00D005F0" w:rsidRP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Для того чтобы разгруппировать объекты, надо щелкнуть на группе, затем щелкнуть в правом нижнем углу кнопку Разгруппировать объекты</w:t>
      </w:r>
    </w:p>
    <w:p w:rsidR="00D005F0" w:rsidRDefault="001C3E2F" w:rsidP="003C5B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Примерные темы для создания </w:t>
      </w:r>
      <w:r w:rsidR="00202D72">
        <w:rPr>
          <w:sz w:val="24"/>
          <w:szCs w:val="24"/>
        </w:rPr>
        <w:t>брошюра</w:t>
      </w:r>
      <w:r>
        <w:rPr>
          <w:sz w:val="24"/>
          <w:szCs w:val="24"/>
        </w:rPr>
        <w:t>ов:</w:t>
      </w:r>
    </w:p>
    <w:p w:rsidR="001C3E2F" w:rsidRDefault="001C3E2F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Изменения в Налоговом законодательстве за последний год.</w:t>
      </w:r>
    </w:p>
    <w:p w:rsidR="001C3E2F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начисления пенсий.</w:t>
      </w:r>
    </w:p>
    <w:p w:rsidR="00C15612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Социальная защита студентов</w:t>
      </w:r>
    </w:p>
    <w:p w:rsidR="00C15612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Социальные пособия детям-инвалидам и детям-сиротам</w:t>
      </w:r>
    </w:p>
    <w:p w:rsidR="00C15612" w:rsidRPr="003C5B45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подсчета трудового стажа.</w:t>
      </w:r>
    </w:p>
    <w:p w:rsidR="00D005F0" w:rsidRPr="0028383D" w:rsidRDefault="008673F8" w:rsidP="0028383D">
      <w:pPr>
        <w:spacing w:before="120" w:after="120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работе с документом в текстовом процессоре</w:t>
      </w:r>
    </w:p>
    <w:p w:rsidR="0028383D" w:rsidRDefault="0028383D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знать:</w:t>
      </w:r>
    </w:p>
    <w:p w:rsidR="000D77D9" w:rsidRDefault="0028383D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правила редактирования теста</w:t>
      </w:r>
      <w:r w:rsidR="000D77D9">
        <w:rPr>
          <w:rFonts w:eastAsia="TimesNewRomanPSMT"/>
          <w:sz w:val="22"/>
          <w:szCs w:val="22"/>
        </w:rPr>
        <w:t>;</w:t>
      </w:r>
    </w:p>
    <w:p w:rsidR="0028383D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правила работы в многостраничном документе</w:t>
      </w:r>
      <w:r w:rsidR="0028383D">
        <w:rPr>
          <w:rFonts w:eastAsia="TimesNewRomanPSMT"/>
          <w:sz w:val="22"/>
          <w:szCs w:val="22"/>
        </w:rPr>
        <w:t>.</w:t>
      </w:r>
    </w:p>
    <w:p w:rsidR="0028383D" w:rsidRDefault="0028383D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уметь: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форматировать символы;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форматировать абзацы;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добавлять таблицы;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добавлять диаграммы;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вставлять недостающие символы и формулы;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использовать готовые шаблоны;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формировать оглавл</w:t>
      </w:r>
      <w:r w:rsidR="00214601">
        <w:rPr>
          <w:rFonts w:eastAsia="TimesNewRomanPSMT"/>
          <w:sz w:val="22"/>
          <w:szCs w:val="22"/>
        </w:rPr>
        <w:t>ения многостраничных документов.</w:t>
      </w:r>
    </w:p>
    <w:p w:rsidR="000E1CD0" w:rsidRPr="000E1CD0" w:rsidRDefault="00CB47FB" w:rsidP="00214601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Задание 1. </w:t>
      </w:r>
      <w:r w:rsidR="000E1CD0" w:rsidRPr="000E1CD0">
        <w:rPr>
          <w:rFonts w:eastAsia="TimesNewRomanPSMT"/>
          <w:sz w:val="22"/>
          <w:szCs w:val="22"/>
        </w:rPr>
        <w:t xml:space="preserve">Создать </w:t>
      </w:r>
      <w:r w:rsidR="00C82920">
        <w:rPr>
          <w:rFonts w:eastAsia="TimesNewRomanPSMT"/>
          <w:sz w:val="22"/>
          <w:szCs w:val="22"/>
        </w:rPr>
        <w:t xml:space="preserve">объяснительную </w:t>
      </w:r>
      <w:r w:rsidR="000E1CD0" w:rsidRPr="000E1CD0">
        <w:rPr>
          <w:rFonts w:eastAsia="TimesNewRomanPSMT"/>
          <w:sz w:val="22"/>
          <w:szCs w:val="22"/>
        </w:rPr>
        <w:t>записку на основе Шаблона.</w:t>
      </w:r>
    </w:p>
    <w:p w:rsidR="000E1CD0" w:rsidRPr="000E1CD0" w:rsidRDefault="000E1CD0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1. Порядок работы Создайте на основе шаблона Стандартная записка</w:t>
      </w:r>
      <w:r>
        <w:rPr>
          <w:rFonts w:eastAsia="TimesNewRomanPSMT"/>
          <w:sz w:val="22"/>
          <w:szCs w:val="22"/>
        </w:rPr>
        <w:t xml:space="preserve"> </w:t>
      </w:r>
      <w:r w:rsidR="00E57E80">
        <w:rPr>
          <w:rFonts w:eastAsia="TimesNewRomanPSMT"/>
          <w:sz w:val="22"/>
          <w:szCs w:val="22"/>
        </w:rPr>
        <w:t>объяснительну</w:t>
      </w:r>
      <w:r w:rsidRPr="000E1CD0">
        <w:rPr>
          <w:rFonts w:eastAsia="TimesNewRomanPSMT"/>
          <w:sz w:val="22"/>
          <w:szCs w:val="22"/>
        </w:rPr>
        <w:t>ю записку (Файл/Создать</w:t>
      </w:r>
      <w:r w:rsidRPr="000E1CD0">
        <w:rPr>
          <w:rFonts w:eastAsia="TimesNewRomanPSMT"/>
          <w:b/>
          <w:bCs/>
          <w:sz w:val="22"/>
          <w:szCs w:val="22"/>
        </w:rPr>
        <w:t xml:space="preserve">/вкМлкз. </w:t>
      </w:r>
      <w:r w:rsidRPr="000E1CD0">
        <w:rPr>
          <w:rFonts w:eastAsia="TimesNewRomanPSMT"/>
          <w:sz w:val="22"/>
          <w:szCs w:val="22"/>
        </w:rPr>
        <w:t>Записки/Стандартная записка).</w:t>
      </w:r>
    </w:p>
    <w:p w:rsidR="000E1CD0" w:rsidRDefault="000E1CD0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2. Содержание докладной записки приведено в Задании</w:t>
      </w:r>
      <w:r>
        <w:rPr>
          <w:rFonts w:eastAsia="TimesNewRomanPSMT"/>
          <w:sz w:val="22"/>
          <w:szCs w:val="22"/>
        </w:rPr>
        <w:t xml:space="preserve"> 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Пояснение. </w:t>
      </w:r>
      <w:r w:rsidRPr="00C82920">
        <w:rPr>
          <w:rFonts w:eastAsia="TimesNewRomanPSMT"/>
          <w:sz w:val="22"/>
          <w:szCs w:val="22"/>
        </w:rPr>
        <w:t>Объяснительная записка - это документ, объясняющий причины какого-либо действия, факта, случая, происшествия, составляемый работником организации и представляемый вышестоящему должностному лицу.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Объяснительная записка оформляется на стандартном листе бумаги и адресуется конкретному должностному лицу. Реквизитами объяснительной записки являются: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наименование структурного подразделения;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наименование вида документа;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дата;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регистрационный номер;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заголовок к тексту;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адресат;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текст;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подпись.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Объяснительная записка может быть оформлена в рукописном тексте.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Объяснительная записка состоит из двух частей: первая содержит факты, послужившие поводом к ее написанию, вторая - объясняет причины и обстоятельства сложившейся ситуации.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Объяснительная записка подписывается составителем. Датой объяснительной записки является дата ее составления и подписания.</w:t>
      </w:r>
    </w:p>
    <w:p w:rsidR="00C82920" w:rsidRPr="00C82920" w:rsidRDefault="00C82920" w:rsidP="00C82920">
      <w:pPr>
        <w:autoSpaceDE w:val="0"/>
        <w:autoSpaceDN w:val="0"/>
        <w:adjustRightInd w:val="0"/>
        <w:ind w:firstLine="709"/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>Пример.</w:t>
      </w: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>Директору ООО "Заря"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2920">
        <w:rPr>
          <w:rFonts w:asciiTheme="minorHAnsi" w:hAnsiTheme="minorHAnsi" w:cstheme="minorHAnsi"/>
          <w:sz w:val="22"/>
          <w:szCs w:val="22"/>
        </w:rPr>
        <w:t>Иванову Н.В.</w:t>
      </w: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>ОБЪЯСНИТЕЛЬНАЯ ЗАПИСКА</w:t>
      </w: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 xml:space="preserve">    20.02.201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C82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N 2</w:t>
      </w: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>Об опоздании на работу</w:t>
      </w: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>Я опоздал на работу 20.02.2012 на один час по причине поломки и дальнейшего ремонта собственного автомобиля на станции технического обслуживания.</w:t>
      </w: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 xml:space="preserve">    Менеджер по продажам                   Семенов             Г.И. Семенов</w:t>
      </w:r>
    </w:p>
    <w:p w:rsidR="00C82920" w:rsidRDefault="00C82920" w:rsidP="00C82920"/>
    <w:p w:rsidR="00CB47FB" w:rsidRPr="000E1CD0" w:rsidRDefault="00CB47FB" w:rsidP="00CB47FB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Задание 2. </w:t>
      </w:r>
      <w:r w:rsidRPr="000E1CD0">
        <w:rPr>
          <w:rFonts w:eastAsia="TimesNewRomanPSMT"/>
          <w:sz w:val="22"/>
          <w:szCs w:val="22"/>
        </w:rPr>
        <w:t xml:space="preserve">Создать </w:t>
      </w:r>
      <w:r>
        <w:rPr>
          <w:rFonts w:eastAsia="TimesNewRomanPSMT"/>
          <w:sz w:val="22"/>
          <w:szCs w:val="22"/>
        </w:rPr>
        <w:t xml:space="preserve">докладную </w:t>
      </w:r>
      <w:r w:rsidRPr="000E1CD0">
        <w:rPr>
          <w:rFonts w:eastAsia="TimesNewRomanPSMT"/>
          <w:sz w:val="22"/>
          <w:szCs w:val="22"/>
        </w:rPr>
        <w:t>записку на основе Шаблона.</w:t>
      </w:r>
    </w:p>
    <w:p w:rsidR="00CB47FB" w:rsidRPr="000E1CD0" w:rsidRDefault="00CB47FB" w:rsidP="00CB47F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1. Порядок работы Создайте на основе шаблона Стандартная записка</w:t>
      </w:r>
      <w:r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sz w:val="22"/>
          <w:szCs w:val="22"/>
        </w:rPr>
        <w:t>докладную записку (Файл/Создать</w:t>
      </w:r>
      <w:r w:rsidRPr="000E1CD0">
        <w:rPr>
          <w:rFonts w:eastAsia="TimesNewRomanPSMT"/>
          <w:b/>
          <w:bCs/>
          <w:sz w:val="22"/>
          <w:szCs w:val="22"/>
        </w:rPr>
        <w:t xml:space="preserve">/вкМлкз. </w:t>
      </w:r>
      <w:r w:rsidRPr="000E1CD0">
        <w:rPr>
          <w:rFonts w:eastAsia="TimesNewRomanPSMT"/>
          <w:sz w:val="22"/>
          <w:szCs w:val="22"/>
        </w:rPr>
        <w:t>Записки/Стандартная записка).</w:t>
      </w:r>
    </w:p>
    <w:p w:rsidR="00CB47FB" w:rsidRDefault="00CB47FB" w:rsidP="00CB47F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2. Содержание докладной записки приведено в Задании</w:t>
      </w:r>
      <w:r>
        <w:rPr>
          <w:rFonts w:eastAsia="TimesNewRomanPSMT"/>
          <w:sz w:val="22"/>
          <w:szCs w:val="22"/>
        </w:rPr>
        <w:t xml:space="preserve"> 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Пояснение. </w:t>
      </w:r>
      <w:r w:rsidRPr="00CB47FB">
        <w:rPr>
          <w:rFonts w:eastAsia="TimesNewRomanPSMT"/>
          <w:sz w:val="22"/>
          <w:szCs w:val="22"/>
        </w:rPr>
        <w:t xml:space="preserve">Докладная записка - это документ, адресованный руководителю данной или вышестоящей организации, содержащий обстоятельное изложение какого-либо вопроса с выводами и </w:t>
      </w:r>
      <w:r w:rsidRPr="00CB47FB">
        <w:rPr>
          <w:rFonts w:eastAsia="TimesNewRomanPSMT"/>
          <w:sz w:val="22"/>
          <w:szCs w:val="22"/>
        </w:rPr>
        <w:lastRenderedPageBreak/>
        <w:t>предложениями составителя. Таким образом, докладная записка информирует руководство об имевших место событиях, фактах, явлениях, сложившейся ситуации, требующих принятия решения.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Докладные записки составляются по инициативе работника или по заданию его непосредственного руководителя. Цель инициативной докладной записки - побудить руководителя принять решение.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В зависимости от содержания и назначения докладные записки делятся на информационные и отчетные. Информационные докладные записки о ходе работ могут представляться руководству систематически.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Докладная записка может быть внешней или внутренней. Внешняя докладная записка представляется руководителю вышестоящей организации, внутренняя - руководителю подразделения или организации. Внутренние докладные записки создаются по инициативе работника или по заданию его непосредственного руководителя. Внешние докладные записки составляются на общем бланке организации, внутренние - на стандартном листе бумаги. Обязательными реквизитами докладной записки являются: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наименование организации (структурного подразделения);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наименование вида документа;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дата и номер;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место составления;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адресат;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заголовок к тексту;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подпись.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Текст докладной записки можно разделить на несколько смысловых частей: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первая - излагает причины, факты или события, послужившие поводом для ее написания;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вторая - содержит анализ сложившейся ситуации, возможные варианты ее решения;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третья - предполагает изложение выводов и предложение о конкретных действиях, которые, по мнению составителя, необходимо предпринять.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Докладная записка подписывается составителем, если она представляется руководителю подразделения. Если докладная записка - руководителю организации, то она подписывается руководителем подразделения.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Пример.</w:t>
      </w:r>
    </w:p>
    <w:p w:rsidR="00CB47FB" w:rsidRPr="00CB47FB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CB47FB">
        <w:rPr>
          <w:rFonts w:ascii="Calibri" w:hAnsi="Calibri" w:cs="Calibri"/>
          <w:sz w:val="24"/>
          <w:szCs w:val="24"/>
        </w:rPr>
        <w:t>Генеральному директору</w:t>
      </w:r>
    </w:p>
    <w:p w:rsidR="00CB47FB" w:rsidRPr="00CB47FB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CB47FB">
        <w:rPr>
          <w:rFonts w:ascii="Calibri" w:hAnsi="Calibri" w:cs="Calibri"/>
          <w:sz w:val="24"/>
          <w:szCs w:val="24"/>
        </w:rPr>
        <w:t>ООО "Фантазия"</w:t>
      </w:r>
    </w:p>
    <w:p w:rsidR="00CB47FB" w:rsidRPr="00CB47FB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CB47FB">
        <w:rPr>
          <w:rFonts w:ascii="Calibri" w:hAnsi="Calibri" w:cs="Calibri"/>
          <w:sz w:val="24"/>
          <w:szCs w:val="24"/>
        </w:rPr>
        <w:t>В.Л. Горюнову</w:t>
      </w:r>
    </w:p>
    <w:p w:rsidR="00CB47FB" w:rsidRPr="00CB47F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CB47FB" w:rsidRDefault="00CB47FB" w:rsidP="00CB47F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CB47FB">
        <w:rPr>
          <w:rFonts w:ascii="Calibri" w:hAnsi="Calibri" w:cs="Calibri"/>
          <w:sz w:val="24"/>
          <w:szCs w:val="24"/>
        </w:rPr>
        <w:t>ДОКЛАДНАЯ ЗАПИСКА</w:t>
      </w:r>
    </w:p>
    <w:p w:rsidR="00CB47FB" w:rsidRPr="00CB47F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CB47FB" w:rsidRDefault="00CB47FB" w:rsidP="00CB47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CB47FB">
        <w:rPr>
          <w:rFonts w:ascii="Courier New" w:hAnsi="Courier New" w:cs="Courier New"/>
          <w:sz w:val="24"/>
          <w:szCs w:val="24"/>
        </w:rPr>
        <w:t xml:space="preserve">    20.04.2012                                                         N 10</w:t>
      </w:r>
    </w:p>
    <w:p w:rsidR="00CB47FB" w:rsidRPr="00CB47F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CB47FB" w:rsidRDefault="00CB47FB" w:rsidP="00CB47F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CB47FB">
        <w:rPr>
          <w:rFonts w:ascii="Calibri" w:hAnsi="Calibri" w:cs="Calibri"/>
          <w:sz w:val="24"/>
          <w:szCs w:val="24"/>
        </w:rPr>
        <w:t>О командировании специалистов для участия в семинаре</w:t>
      </w:r>
    </w:p>
    <w:p w:rsidR="00CB47FB" w:rsidRPr="00CB47F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CB47F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CB47FB">
        <w:rPr>
          <w:rFonts w:ascii="Calibri" w:hAnsi="Calibri" w:cs="Calibri"/>
          <w:sz w:val="24"/>
          <w:szCs w:val="24"/>
        </w:rPr>
        <w:t xml:space="preserve">В связи с расширением ассортимента товаров, реализуемых нашей фирмой, и формированием рекламной кампании на 2011 - 2012 гг. прошу Вас командировать менеджера по продажам Васильева В.Р. в г. Самару для участия в семинаре на базе </w:t>
      </w:r>
      <w:r>
        <w:rPr>
          <w:rFonts w:ascii="Calibri" w:hAnsi="Calibri" w:cs="Calibri"/>
          <w:sz w:val="24"/>
          <w:szCs w:val="24"/>
        </w:rPr>
        <w:br/>
      </w:r>
      <w:r w:rsidRPr="00CB47FB">
        <w:rPr>
          <w:rFonts w:ascii="Calibri" w:hAnsi="Calibri" w:cs="Calibri"/>
          <w:sz w:val="24"/>
          <w:szCs w:val="24"/>
        </w:rPr>
        <w:t>ООО "Перман".</w:t>
      </w:r>
    </w:p>
    <w:p w:rsidR="00CB47FB" w:rsidRPr="00CB47F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CB47FB" w:rsidRDefault="00CB47FB" w:rsidP="00CB47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CB47FB">
        <w:rPr>
          <w:rFonts w:ascii="Courier New" w:hAnsi="Courier New" w:cs="Courier New"/>
          <w:sz w:val="24"/>
          <w:szCs w:val="24"/>
        </w:rPr>
        <w:t xml:space="preserve">    Начальник отдела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B47FB">
        <w:rPr>
          <w:rFonts w:ascii="Courier New" w:hAnsi="Courier New" w:cs="Courier New"/>
          <w:sz w:val="24"/>
          <w:szCs w:val="24"/>
        </w:rPr>
        <w:t xml:space="preserve">                           С.Ю. Колоколов</w:t>
      </w:r>
    </w:p>
    <w:p w:rsidR="00CB47FB" w:rsidRDefault="00CB47FB" w:rsidP="00CB47FB"/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 xml:space="preserve">Задание </w:t>
      </w:r>
      <w:r>
        <w:rPr>
          <w:rFonts w:eastAsia="TimesNewRomanPSMT"/>
          <w:sz w:val="22"/>
          <w:szCs w:val="22"/>
        </w:rPr>
        <w:t>3. Создать служебную</w:t>
      </w:r>
      <w:r w:rsidRPr="00E57E80">
        <w:rPr>
          <w:rFonts w:eastAsia="TimesNewRomanPSMT"/>
          <w:sz w:val="22"/>
          <w:szCs w:val="22"/>
        </w:rPr>
        <w:t xml:space="preserve"> записку на основе Шаблона.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 xml:space="preserve">1. Порядок работы Создайте на основе шаблона Стандартная записка </w:t>
      </w:r>
      <w:r>
        <w:rPr>
          <w:rFonts w:eastAsia="TimesNewRomanPSMT"/>
          <w:sz w:val="22"/>
          <w:szCs w:val="22"/>
        </w:rPr>
        <w:t>служебную</w:t>
      </w:r>
      <w:r w:rsidRPr="00E57E80">
        <w:rPr>
          <w:rFonts w:eastAsia="TimesNewRomanPSMT"/>
          <w:sz w:val="22"/>
          <w:szCs w:val="22"/>
        </w:rPr>
        <w:t xml:space="preserve"> записку (Файл/Создать/вкМлкз. Записки/Стандартная записка).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 xml:space="preserve">2. Содержание докладной записки приведено в Задании 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Пояснение. Служебная записка - это форма внутренней деловой переписки между подразделениями организации или должностными лицами, не находящимися в прямом подчинении.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lastRenderedPageBreak/>
        <w:t>Служебная записка может иметь информационный, отчетный или инициативный характер.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В тексте излагаются деловые вопросы, касающиеся работы структурного подразделения или должностного лица (по вопросам материально-технического, информационного, хозяйственного обеспечения и т.д.). Служебная записка может содержать просьбу, предложение и быть адресована любому непрямому руководителю.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Текст служебной записки обычно оформляется на бумаге формата A4 и составляется из двух частей: в первой излагаются факты, послужившие поводом для ее написания; во второй - делаются выводы и даются предложения по поставленному вопросу.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Обязательными реквизитами служебной записки являются: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наименование структурного подразделения;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наименование вида документа;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дата;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регистрационный номер;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заголовок к тексту;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адресат;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текст;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подпись.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Служебную записку подписывает руководитель подразделения или должностное лицо. Датой служебной записки является дата ее составления и подписания.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Пример.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</w:p>
    <w:p w:rsidR="00E57E80" w:rsidRPr="00E57E80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Начальнику отдела</w:t>
      </w:r>
    </w:p>
    <w:p w:rsidR="00E57E80" w:rsidRPr="00E57E80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материально-технического обеспечения</w:t>
      </w:r>
    </w:p>
    <w:p w:rsidR="00E57E80" w:rsidRPr="00E57E80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Кратопенко Николаю Валерьевичу</w:t>
      </w:r>
    </w:p>
    <w:p w:rsidR="00E57E80" w:rsidRPr="00E57E80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от начальника цеха N 2</w:t>
      </w:r>
    </w:p>
    <w:p w:rsidR="00E57E80" w:rsidRPr="00E57E80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Соколова Андрея Сергеевича</w:t>
      </w: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E57E80" w:rsidRDefault="00E57E80" w:rsidP="00E57E8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СЛУЖЕБНАЯ ЗАПИСКА</w:t>
      </w: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10 марта 2012 г.</w:t>
      </w: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E57E80" w:rsidRDefault="00E57E80" w:rsidP="00E57E8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О выдаче спецодежды</w:t>
      </w: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В связи с производственной необходимостью прошу выдать сотрудникам цеха N 2 Петрову Сергею Ильичу и Минаеву Ивану Петровичу комплекты спецодежды N 1.</w:t>
      </w: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E57E80" w:rsidRDefault="00E57E80" w:rsidP="00E57E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57E80">
        <w:rPr>
          <w:rFonts w:ascii="Courier New" w:hAnsi="Courier New" w:cs="Courier New"/>
          <w:sz w:val="24"/>
          <w:szCs w:val="24"/>
        </w:rPr>
        <w:t xml:space="preserve">    Начальник цеха N 2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E57E80">
        <w:rPr>
          <w:rFonts w:ascii="Courier New" w:hAnsi="Courier New" w:cs="Courier New"/>
          <w:sz w:val="24"/>
          <w:szCs w:val="24"/>
        </w:rPr>
        <w:t xml:space="preserve">                             Соколов А.С.</w:t>
      </w:r>
    </w:p>
    <w:p w:rsidR="0028383D" w:rsidRDefault="0028383D" w:rsidP="00CB47FB">
      <w:pPr>
        <w:ind w:firstLine="567"/>
        <w:jc w:val="both"/>
        <w:rPr>
          <w:sz w:val="24"/>
          <w:szCs w:val="24"/>
        </w:rPr>
      </w:pPr>
    </w:p>
    <w:p w:rsidR="00C15612" w:rsidRPr="000D77D9" w:rsidRDefault="000D77D9" w:rsidP="000D77D9">
      <w:pPr>
        <w:spacing w:before="120" w:after="120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работе с</w:t>
      </w:r>
      <w:r w:rsidR="0028383D" w:rsidRPr="000D77D9">
        <w:rPr>
          <w:i/>
          <w:sz w:val="24"/>
          <w:szCs w:val="24"/>
        </w:rPr>
        <w:t xml:space="preserve"> MS Excel для решения задач.</w:t>
      </w:r>
    </w:p>
    <w:p w:rsidR="000D77D9" w:rsidRDefault="000D77D9" w:rsidP="000D77D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знать:</w:t>
      </w:r>
    </w:p>
    <w:p w:rsidR="000D77D9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структуру и правила оформления таблиц;</w:t>
      </w:r>
    </w:p>
    <w:p w:rsidR="000D77D9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правила написания расчетных выражений.</w:t>
      </w:r>
    </w:p>
    <w:p w:rsidR="000D77D9" w:rsidRDefault="000D77D9" w:rsidP="000D77D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уметь:</w:t>
      </w:r>
    </w:p>
    <w:p w:rsidR="00C1561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использовать различные типы адресации ячеек для создания расчетных выражений;</w:t>
      </w:r>
    </w:p>
    <w:p w:rsidR="000D77D9" w:rsidRPr="000D77D9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создавать и форматировать диаграммы;</w:t>
      </w:r>
    </w:p>
    <w:p w:rsidR="000D77D9" w:rsidRPr="000D77D9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обрабатывать большие объемы данных;</w:t>
      </w:r>
    </w:p>
    <w:p w:rsidR="00C15612" w:rsidRPr="000D77D9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создавать и редактировать сводные таблицы и диаграммы;</w:t>
      </w:r>
    </w:p>
    <w:p w:rsidR="000D77D9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 xml:space="preserve">работать с </w:t>
      </w:r>
      <w:r w:rsidR="00295C40">
        <w:rPr>
          <w:rFonts w:eastAsia="TimesNewRomanPSMT"/>
          <w:sz w:val="22"/>
          <w:szCs w:val="22"/>
        </w:rPr>
        <w:t>несколькими листами книги;</w:t>
      </w:r>
    </w:p>
    <w:p w:rsidR="00295C40" w:rsidRDefault="00295C40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использовать логические функции в расчетах экономических задач;</w:t>
      </w:r>
    </w:p>
    <w:p w:rsidR="00295C40" w:rsidRDefault="00295C40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уметь использовать статистические функции в расчетах экономических задач;</w:t>
      </w:r>
    </w:p>
    <w:p w:rsidR="00295C40" w:rsidRDefault="00295C40" w:rsidP="00295C4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уметь использовать математические функции в расчетах экономических задач;</w:t>
      </w:r>
    </w:p>
    <w:p w:rsidR="00295C40" w:rsidRDefault="00295C40" w:rsidP="00295C4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уметь использовать финансовые функции в расчетах экономических задач;</w:t>
      </w:r>
    </w:p>
    <w:p w:rsidR="00295C40" w:rsidRPr="000D77D9" w:rsidRDefault="00295C40" w:rsidP="00295C40">
      <w:pPr>
        <w:autoSpaceDE w:val="0"/>
        <w:autoSpaceDN w:val="0"/>
        <w:adjustRightInd w:val="0"/>
        <w:ind w:left="1287"/>
        <w:jc w:val="both"/>
        <w:rPr>
          <w:rFonts w:eastAsia="TimesNewRomanPSMT"/>
          <w:sz w:val="22"/>
          <w:szCs w:val="22"/>
        </w:rPr>
      </w:pPr>
    </w:p>
    <w:p w:rsidR="00295C40" w:rsidRPr="00295C40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 xml:space="preserve">Задачи для самостоятельного решения: </w:t>
      </w:r>
    </w:p>
    <w:p w:rsidR="00295C40" w:rsidRPr="00295C40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>1. Подсчитать годовую амортизацию оборудования стоимостью 150 000 руб., сроком эксплуатации 10 лет и остаточной стоимостью 10000 руб., за 1, 3 и 9 годы эксплуатации.</w:t>
      </w:r>
    </w:p>
    <w:p w:rsidR="00295C40" w:rsidRPr="00295C40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>2. Вычислить снижение стоимости для каждого года эксплуатации для оборудования стоимостью 75 000 руб. сроком эксплуатации 10 лет, и остаточной стоимостью 1000руб.</w:t>
      </w:r>
    </w:p>
    <w:p w:rsidR="00295C40" w:rsidRPr="00295C40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 xml:space="preserve">3. Вычислить амортизацию оборудования стоимостью 600000 и сроком эксплуатации 10 лет, используя метод двукратного учета амортизации если остаточная стоимость оборудования составляет 3000 руб. </w:t>
      </w:r>
    </w:p>
    <w:p w:rsidR="00295C40" w:rsidRPr="00295C40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>4. Предположим, что предприятие приобрело новое оборудование. Оборудование стоит 560 000 руб. и имеет срок эксплуатации шесть лет. Остаточная стоимость оборудования 10 000 руб. Вычислить величину амортизации за 5 год, используя метод постоянного учета амортизации.</w:t>
      </w:r>
    </w:p>
    <w:p w:rsidR="00295C40" w:rsidRPr="00295C40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 xml:space="preserve">5. Вычислить амортизация за период между 10 и 15 месяцами эксплуатации оборудования стоимостью 58690 руб. и имеет срок службы 10 лет. Остаточная стоимость составляет 300 руб. </w:t>
      </w:r>
    </w:p>
    <w:p w:rsidR="00FB48FC" w:rsidRPr="00FB48FC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>6. Определить величину ежегодной амортизации оборудования начальной стоимостью 8000 тыс. рублей, если срок эксплуатации имущества — 10 лет, а остаточная стоимость — 500 тыс. рублей. Расчеты сделать с использованием разных функций. Сравнить полученные результаты.</w:t>
      </w:r>
    </w:p>
    <w:p w:rsidR="00FB48FC" w:rsidRPr="00FB48FC" w:rsidRDefault="00FB48FC" w:rsidP="00FB48FC">
      <w:pPr>
        <w:spacing w:before="120" w:after="120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работе с презентациями</w:t>
      </w:r>
    </w:p>
    <w:p w:rsidR="00FB48FC" w:rsidRPr="00FB48FC" w:rsidRDefault="00FB48FC" w:rsidP="00FB48FC">
      <w:pPr>
        <w:ind w:firstLine="567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Задание: 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проекта.</w:t>
      </w:r>
    </w:p>
    <w:p w:rsidR="00FB48FC" w:rsidRPr="00FB48FC" w:rsidRDefault="00FB48FC" w:rsidP="00FB48FC">
      <w:pPr>
        <w:ind w:firstLine="567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Презентации должны быть выполнены с соблюдением следующих требований.</w:t>
      </w:r>
    </w:p>
    <w:p w:rsidR="00FB48FC" w:rsidRPr="005C6546" w:rsidRDefault="00FB48FC" w:rsidP="00FB48FC">
      <w:pPr>
        <w:shd w:val="clear" w:color="auto" w:fill="FFFFFF"/>
        <w:jc w:val="center"/>
        <w:rPr>
          <w:color w:val="000000"/>
          <w:sz w:val="24"/>
          <w:szCs w:val="24"/>
        </w:rPr>
      </w:pPr>
      <w:r w:rsidRPr="005C6546">
        <w:rPr>
          <w:b/>
          <w:bCs/>
          <w:color w:val="000000"/>
          <w:sz w:val="24"/>
          <w:szCs w:val="24"/>
        </w:rPr>
        <w:t>Требования к презентации</w:t>
      </w:r>
    </w:p>
    <w:p w:rsidR="00FB48FC" w:rsidRPr="00FB48FC" w:rsidRDefault="00FB48FC" w:rsidP="00FB48FC">
      <w:pPr>
        <w:ind w:firstLine="567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первом слайде размещается:</w:t>
      </w:r>
    </w:p>
    <w:p w:rsidR="00FB48FC" w:rsidRPr="00FB48FC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название презентации;</w:t>
      </w:r>
    </w:p>
    <w:p w:rsidR="00FB48FC" w:rsidRPr="00FB48FC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автор: ФИО, группа, название учебного учреждения (соавторы указываются в алфавитном порядке);</w:t>
      </w:r>
    </w:p>
    <w:p w:rsidR="00FB48FC" w:rsidRPr="00FB48FC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год.</w:t>
      </w:r>
    </w:p>
    <w:p w:rsidR="00FB48FC" w:rsidRPr="00FB48FC" w:rsidRDefault="00FB48FC" w:rsidP="00FB48FC">
      <w:pPr>
        <w:ind w:firstLine="567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FB48FC" w:rsidRPr="00FB48FC" w:rsidRDefault="00FB48FC" w:rsidP="00FB48FC">
      <w:pPr>
        <w:ind w:firstLine="567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последнем слайде указывается список используемой литературы в соответствии с требованиями, интернет-ресурсы указываются в последнюю очередь.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7224"/>
        <w:gridCol w:w="11"/>
      </w:tblGrid>
      <w:tr w:rsidR="00FB48FC" w:rsidRPr="000D2E9F" w:rsidTr="00E315E4">
        <w:trPr>
          <w:gridAfter w:val="1"/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3819f0f72672909b1f9e15cd824dc8ce06a92ff0"/>
            <w:bookmarkStart w:id="6" w:name="2"/>
            <w:bookmarkEnd w:id="5"/>
            <w:bookmarkEnd w:id="6"/>
            <w:r w:rsidRPr="000D2E9F">
              <w:rPr>
                <w:b/>
                <w:bCs/>
                <w:color w:val="000000"/>
                <w:sz w:val="22"/>
                <w:szCs w:val="22"/>
              </w:rPr>
              <w:t>Требования к оформлению слайдов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Стиль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необходимо соблюдать единый стиль оформления;</w:t>
            </w:r>
          </w:p>
          <w:p w:rsidR="00FB48FC" w:rsidRPr="000D2E9F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нужно избегать стилей, которые будут отвлекать от самой презентации;</w:t>
            </w:r>
          </w:p>
          <w:p w:rsidR="00FB48FC" w:rsidRPr="000D2E9F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FB48FC" w:rsidRPr="000D2E9F" w:rsidTr="00E315E4">
        <w:trPr>
          <w:gridAfter w:val="1"/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фона выбираются более холодные тона (синий или зеленый)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Использование цвета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FB48FC" w:rsidRPr="000D2E9F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фона и текста используются контрастные цвета;</w:t>
            </w:r>
          </w:p>
          <w:p w:rsidR="00FB48FC" w:rsidRPr="000D2E9F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Анимационные эффекты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FB48FC" w:rsidRPr="000D2E9F" w:rsidRDefault="00FB48FC" w:rsidP="00AE7828">
            <w:pPr>
              <w:numPr>
                <w:ilvl w:val="0"/>
                <w:numId w:val="7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FB48FC" w:rsidRPr="000D2E9F" w:rsidTr="00E315E4">
        <w:trPr>
          <w:trHeight w:val="4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jc w:val="center"/>
              <w:rPr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Требования к представлению информации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8FC" w:rsidRPr="000D2E9F" w:rsidRDefault="00FB48FC" w:rsidP="00E315E4">
            <w:pPr>
              <w:rPr>
                <w:sz w:val="22"/>
                <w:szCs w:val="22"/>
              </w:rPr>
            </w:pP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 xml:space="preserve">Содержание </w:t>
            </w:r>
            <w:r w:rsidRPr="000D2E9F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lastRenderedPageBreak/>
              <w:t>следует использовать короткие слова и предложения;</w:t>
            </w:r>
          </w:p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lastRenderedPageBreak/>
              <w:t>время глаголов должно быть везде одинаковым;</w:t>
            </w:r>
          </w:p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 минимум предлогов, наречий, прилагательных;</w:t>
            </w:r>
          </w:p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заголовки должны привлекать внимание аудитории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lastRenderedPageBreak/>
              <w:t>Расположение информации на странице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предпочтительно горизонтальное расположение информации;</w:t>
            </w:r>
          </w:p>
          <w:p w:rsidR="00FB48FC" w:rsidRPr="000D2E9F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наиболее важная информация должна располагаться в центре экрана;</w:t>
            </w:r>
          </w:p>
          <w:p w:rsidR="00FB48FC" w:rsidRPr="000D2E9F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Шрифты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заголовков не менее 24;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остальной информации не менее 18;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шрифты без засечек легче читать с большого расстояния;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нельзя смешивать разные типы шрифтов в одной презентации;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Способы выделения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E315E4">
            <w:pPr>
              <w:ind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использовать:</w:t>
            </w:r>
          </w:p>
          <w:p w:rsidR="00FB48FC" w:rsidRPr="000D2E9F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рамки, границы, заливку</w:t>
            </w:r>
          </w:p>
          <w:p w:rsidR="00FB48FC" w:rsidRPr="000D2E9F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разные цвета шрифтов, штриховку, стрелки</w:t>
            </w:r>
          </w:p>
          <w:p w:rsidR="00FB48FC" w:rsidRPr="000D2E9F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рисунки, диаграммы, схемы для иллюстрации наиболее важных фактов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Объем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AE7828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B48FC" w:rsidRPr="000D2E9F" w:rsidRDefault="00FB48FC" w:rsidP="00AE7828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Виды слайдов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E315E4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FB48FC" w:rsidRPr="000D2E9F" w:rsidRDefault="00FB48FC" w:rsidP="00FB48FC">
      <w:pPr>
        <w:spacing w:before="120" w:after="120" w:line="0" w:lineRule="atLeast"/>
        <w:jc w:val="center"/>
        <w:rPr>
          <w:b/>
          <w:bCs/>
          <w:color w:val="000000"/>
          <w:sz w:val="22"/>
          <w:szCs w:val="22"/>
        </w:rPr>
      </w:pPr>
      <w:r w:rsidRPr="00005E31">
        <w:rPr>
          <w:b/>
          <w:bCs/>
          <w:color w:val="000000"/>
          <w:sz w:val="22"/>
          <w:szCs w:val="22"/>
        </w:rPr>
        <w:t>Критерии оценки выполненной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076"/>
        <w:gridCol w:w="2076"/>
        <w:gridCol w:w="2076"/>
        <w:gridCol w:w="2076"/>
      </w:tblGrid>
      <w:tr w:rsidR="00FB48FC" w:rsidRPr="000B37EA" w:rsidTr="00FB48FC">
        <w:tc>
          <w:tcPr>
            <w:tcW w:w="1549" w:type="dxa"/>
            <w:shd w:val="clear" w:color="auto" w:fill="auto"/>
          </w:tcPr>
          <w:p w:rsidR="00FB48FC" w:rsidRPr="000B37EA" w:rsidRDefault="00FB48FC" w:rsidP="00E315E4">
            <w:pPr>
              <w:spacing w:before="60" w:after="60"/>
              <w:ind w:firstLine="600"/>
              <w:jc w:val="both"/>
            </w:pPr>
            <w:r w:rsidRPr="000B37EA">
              <w:t> 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Плохо (2)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Удовлетворительно (3)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Хорошо (4)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Отлично (5)</w:t>
            </w:r>
          </w:p>
        </w:tc>
      </w:tr>
      <w:tr w:rsidR="00FB48FC" w:rsidRPr="000B37EA" w:rsidTr="00FB48FC">
        <w:tc>
          <w:tcPr>
            <w:tcW w:w="1549" w:type="dxa"/>
            <w:shd w:val="clear" w:color="auto" w:fill="auto"/>
          </w:tcPr>
          <w:p w:rsidR="00FB48FC" w:rsidRPr="000B37EA" w:rsidRDefault="00FB48FC" w:rsidP="00E315E4">
            <w:r w:rsidRPr="000B37EA">
              <w:rPr>
                <w:bCs/>
                <w:color w:val="000000"/>
              </w:rPr>
              <w:t>I.</w:t>
            </w:r>
            <w:r w:rsidRPr="000B37EA">
              <w:rPr>
                <w:bCs/>
                <w:color w:val="006699"/>
              </w:rPr>
              <w:t> </w:t>
            </w:r>
            <w:r w:rsidRPr="000B37EA">
              <w:rPr>
                <w:bCs/>
                <w:color w:val="000000"/>
              </w:rPr>
              <w:t>Дизайн и мультимедиа-эффекты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Цвет фона не соответствует цвету текста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Использовано более 5 цветов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Каждая страница имеет свой стиль оформления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не выделены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отсутствует (или же презентация перегружена анимацией)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не соответствует единой концепции, носит отвлекающий характер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 xml:space="preserve">Слишком мелкий шрифт (соответственно, объём информации слишком велик — </w:t>
            </w:r>
            <w:r w:rsidRPr="000B37EA">
              <w:lastRenderedPageBreak/>
              <w:t>кадр перегружен)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Не работают отдельные ссылки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lastRenderedPageBreak/>
              <w:t>Цвет фона плохо соответствует цвету текста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Использовано более 4 цветов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Некоторые страницы имеют свой стиль оформления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выделены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дозирована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не соответствует единой концепции, но не носит отвлекающий характер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 xml:space="preserve">Размер шрифта средний (соответственно, объём информации слишком большой — кадр несколько перегружен) </w:t>
            </w:r>
            <w:r w:rsidRPr="000B37EA">
              <w:lastRenderedPageBreak/>
              <w:t>информацией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Ссылки работают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lastRenderedPageBreak/>
              <w:t>Цвет фона хорошо соответствует цвету текста, всё можно прочесть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Использовано 3 цвета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1-2 страницы имеют свой стиль оформления, отличный от общего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выделены и имеют разное оформление до и после посещения кадра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присутствует только в тех местах, где она уместна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lastRenderedPageBreak/>
              <w:t>Размер шрифта оптимальный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Все ссылки работают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lastRenderedPageBreak/>
              <w:t>Цвет фона гармонирует с цветом текста, всё отлично читается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Использовано 3 цвета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Все страницы выдержаны в едином стиле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выделены и имеют разное оформление до и после посещения кадра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 xml:space="preserve">Звуковой фон соответствует единой концепции и усиливает эффект восприятия </w:t>
            </w:r>
            <w:r w:rsidRPr="000B37EA">
              <w:lastRenderedPageBreak/>
              <w:t>текстовой части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Размер шрифта оптимальный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Все ссылки работают</w:t>
            </w:r>
          </w:p>
        </w:tc>
      </w:tr>
      <w:tr w:rsidR="00FB48FC" w:rsidRPr="000B37EA" w:rsidTr="00FB48FC">
        <w:tc>
          <w:tcPr>
            <w:tcW w:w="1549" w:type="dxa"/>
            <w:shd w:val="clear" w:color="auto" w:fill="auto"/>
          </w:tcPr>
          <w:p w:rsidR="00FB48FC" w:rsidRPr="000B37EA" w:rsidRDefault="00FB48FC" w:rsidP="00E315E4">
            <w:r w:rsidRPr="000B37EA">
              <w:rPr>
                <w:bCs/>
                <w:color w:val="000000"/>
              </w:rPr>
              <w:lastRenderedPageBreak/>
              <w:t>II. Содержание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не является научным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не соответствуют тексту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Много орфографических, пунктуационных, стилистических ошибок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не проиллюстрированы графиками и диаграммами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не представляется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не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включает в себя элементы научности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в определенных случаях соответствуют тексту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Есть орфографические, пунктуационные, стилистические ошибки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чаще всего проиллюстрированы графиками и диаграммами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чаще всего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в целом является научным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соответствуют тексту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Орфографические, пунктуационные, стилистические ошибки практически отсутствуют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проиллюстрированы графиками и диаграммами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является строго научным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усиливают эффект восприятия текстовой части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Орфографические, пунктуационные, стилистические ошибки отсутствуют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проиллюстрированы графиками и диаграммами, причем в наиболее адекватной форме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выделены</w:t>
            </w:r>
          </w:p>
        </w:tc>
      </w:tr>
      <w:bookmarkEnd w:id="4"/>
    </w:tbl>
    <w:p w:rsidR="00E27236" w:rsidRDefault="00E27236" w:rsidP="00E27236"/>
    <w:p w:rsidR="00E27236" w:rsidRDefault="00E27236">
      <w:r>
        <w:br w:type="page"/>
      </w:r>
    </w:p>
    <w:p w:rsidR="00E27236" w:rsidRPr="00E27236" w:rsidRDefault="00E27236" w:rsidP="00E2723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27236">
        <w:rPr>
          <w:b/>
          <w:sz w:val="24"/>
          <w:szCs w:val="24"/>
        </w:rPr>
        <w:lastRenderedPageBreak/>
        <w:t>ЛИТЕРАТУРА</w:t>
      </w:r>
    </w:p>
    <w:p w:rsidR="00E27236" w:rsidRPr="00E27236" w:rsidRDefault="00E27236" w:rsidP="00E27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7236" w:rsidRPr="00E27236" w:rsidRDefault="00E27236" w:rsidP="00E2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E27236">
        <w:rPr>
          <w:iCs/>
          <w:sz w:val="24"/>
          <w:szCs w:val="24"/>
        </w:rPr>
        <w:t xml:space="preserve">Основные источники: </w:t>
      </w:r>
    </w:p>
    <w:p w:rsidR="00E27236" w:rsidRPr="00E27236" w:rsidRDefault="00E27236" w:rsidP="00E27236">
      <w:pPr>
        <w:pStyle w:val="11"/>
        <w:numPr>
          <w:ilvl w:val="0"/>
          <w:numId w:val="45"/>
        </w:numPr>
        <w:ind w:left="426" w:firstLine="0"/>
        <w:jc w:val="both"/>
      </w:pPr>
      <w:r w:rsidRPr="00E27236">
        <w:t>Цветкова М.С.    Информатика  и ИКТ: учебник / М.С. Цветкова,  Л.С. Великович. – 5 - е изд., стер. - М.: Издательский центр Академия, 2013      . - 352 с.[8] л.ц. - (Начальное и среднее профессиональное образование).</w:t>
      </w:r>
    </w:p>
    <w:p w:rsidR="00E27236" w:rsidRPr="00E27236" w:rsidRDefault="00E27236" w:rsidP="00E27236">
      <w:pPr>
        <w:pStyle w:val="11"/>
        <w:numPr>
          <w:ilvl w:val="0"/>
          <w:numId w:val="45"/>
        </w:numPr>
        <w:ind w:left="426" w:firstLine="0"/>
        <w:jc w:val="both"/>
      </w:pPr>
      <w:r w:rsidRPr="00E27236">
        <w:t xml:space="preserve">Цветкова М.С.    Информатика и ИКТ. Практикум для профессий и специальностей естественно - научного и гуманитарного профилей: учеб. пособие / М.С. Цветкова, И.Ю. Хлобыстова. - М.: Издательский центр Академия, 2013      . - 240 с. </w:t>
      </w:r>
    </w:p>
    <w:p w:rsidR="00E27236" w:rsidRPr="00E27236" w:rsidRDefault="00E27236" w:rsidP="00E27236">
      <w:pPr>
        <w:pStyle w:val="11"/>
        <w:numPr>
          <w:ilvl w:val="0"/>
          <w:numId w:val="45"/>
        </w:numPr>
        <w:ind w:left="426" w:firstLine="0"/>
        <w:jc w:val="both"/>
      </w:pPr>
      <w:r w:rsidRPr="00E27236">
        <w:t>Михеева Е.В.    Информатика: учебник / Е.В. Михеева, О.И. Титова. - 11-е изд., стер. - М.: ИЦ Академия, 2016      . - 352 с. - (Профессиональное образование).</w:t>
      </w:r>
    </w:p>
    <w:p w:rsidR="00E27236" w:rsidRPr="00E27236" w:rsidRDefault="00E27236" w:rsidP="00E27236">
      <w:pPr>
        <w:pStyle w:val="11"/>
        <w:numPr>
          <w:ilvl w:val="0"/>
          <w:numId w:val="45"/>
        </w:numPr>
        <w:ind w:left="426" w:firstLine="0"/>
        <w:jc w:val="both"/>
      </w:pPr>
      <w:r w:rsidRPr="00E27236">
        <w:t>Цветкова М.С.    Информатика: учебник / М.С. Цветкова, И.Ю. Хлобыстова. - М.: ИЦ Академия, 2017      . - 352 с. - (Профессиональное образование).</w:t>
      </w:r>
    </w:p>
    <w:p w:rsidR="00E27236" w:rsidRPr="00E27236" w:rsidRDefault="00E27236" w:rsidP="00E27236">
      <w:pPr>
        <w:pStyle w:val="11"/>
        <w:numPr>
          <w:ilvl w:val="0"/>
          <w:numId w:val="45"/>
        </w:numPr>
        <w:ind w:left="426" w:firstLine="0"/>
        <w:jc w:val="both"/>
      </w:pPr>
      <w:r w:rsidRPr="00E27236">
        <w:t>Астафьева Н.Е. Информатика и ИКТ: практикум для профессий и специальностей технического и социально- экономического профилей: учеб. пособие / Н.Е. Астафьева, С.А, Гаврилова, М.С. Цветкова, Под ред. М.С. Цветковой. - 3 - е изд.,стер. - М.: Издательский центр Академия. 2013</w:t>
      </w:r>
    </w:p>
    <w:p w:rsidR="00E27236" w:rsidRPr="00E27236" w:rsidRDefault="00E27236" w:rsidP="00E27236">
      <w:pPr>
        <w:pStyle w:val="11"/>
        <w:numPr>
          <w:ilvl w:val="0"/>
          <w:numId w:val="45"/>
        </w:numPr>
        <w:ind w:left="426" w:firstLine="0"/>
        <w:jc w:val="both"/>
      </w:pPr>
      <w:r w:rsidRPr="00E27236">
        <w:t>1С:Предприятие 8. Конфигурация «Бухгалтерия предприятия». Руководство по ведению учета. М.: Фирма «1С». 2011</w:t>
      </w:r>
    </w:p>
    <w:p w:rsidR="00E27236" w:rsidRPr="00E27236" w:rsidRDefault="00E27236" w:rsidP="00E27236">
      <w:pPr>
        <w:pStyle w:val="11"/>
        <w:numPr>
          <w:ilvl w:val="0"/>
          <w:numId w:val="45"/>
        </w:numPr>
        <w:ind w:left="426" w:firstLine="0"/>
        <w:jc w:val="both"/>
      </w:pPr>
      <w:r w:rsidRPr="00E27236">
        <w:t xml:space="preserve"> «1С:Предприятие 8. Конфигурация «Зарплата и Управление персоналом». Руководство по ведению учета. М.: Фирма «1С». 2011</w:t>
      </w:r>
    </w:p>
    <w:p w:rsidR="00E27236" w:rsidRPr="00E27236" w:rsidRDefault="00E27236" w:rsidP="00E27236">
      <w:pPr>
        <w:pStyle w:val="11"/>
        <w:numPr>
          <w:ilvl w:val="0"/>
          <w:numId w:val="45"/>
        </w:numPr>
        <w:ind w:left="426" w:firstLine="0"/>
        <w:jc w:val="both"/>
      </w:pPr>
      <w:r w:rsidRPr="00E27236">
        <w:t>«1С:Предприятие 8. Конфигурация «Управление Торговлей». Руководство по ведению учета. М.: Фирма «1С». 2011</w:t>
      </w:r>
    </w:p>
    <w:p w:rsidR="00E27236" w:rsidRPr="00E27236" w:rsidRDefault="00E27236" w:rsidP="00E27236">
      <w:pPr>
        <w:pStyle w:val="11"/>
        <w:numPr>
          <w:ilvl w:val="0"/>
          <w:numId w:val="45"/>
        </w:numPr>
        <w:ind w:left="426" w:firstLine="0"/>
        <w:jc w:val="both"/>
      </w:pPr>
      <w:r w:rsidRPr="00E27236">
        <w:t>1С:Бухгалтерия 8. Учебная версия.7-е издание. М. «1С-Паблишинг». 2011, 2012, 2013, 2014, 2015.</w:t>
      </w:r>
    </w:p>
    <w:p w:rsidR="00E27236" w:rsidRPr="00E27236" w:rsidRDefault="00E27236" w:rsidP="00E2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27236">
        <w:rPr>
          <w:iCs/>
          <w:sz w:val="24"/>
          <w:szCs w:val="24"/>
        </w:rPr>
        <w:t xml:space="preserve">Дополнительные источники: </w:t>
      </w:r>
    </w:p>
    <w:p w:rsidR="00E27236" w:rsidRPr="00E27236" w:rsidRDefault="00E27236" w:rsidP="00E27236">
      <w:pPr>
        <w:pStyle w:val="af1"/>
        <w:numPr>
          <w:ilvl w:val="0"/>
          <w:numId w:val="46"/>
        </w:numPr>
        <w:contextualSpacing w:val="0"/>
        <w:rPr>
          <w:iCs/>
          <w:sz w:val="24"/>
          <w:szCs w:val="24"/>
        </w:rPr>
      </w:pPr>
      <w:r w:rsidRPr="00E27236">
        <w:rPr>
          <w:iCs/>
          <w:sz w:val="24"/>
          <w:szCs w:val="24"/>
        </w:rPr>
        <w:t>Бухгалтерский ежемесячный журнал фирмы «1С» «БУХ.1С»</w:t>
      </w:r>
    </w:p>
    <w:p w:rsidR="00E27236" w:rsidRPr="00E27236" w:rsidRDefault="00E27236" w:rsidP="00E2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E27236">
        <w:rPr>
          <w:iCs/>
          <w:sz w:val="24"/>
          <w:szCs w:val="24"/>
        </w:rPr>
        <w:t xml:space="preserve"> Интернет-ресурсы:</w:t>
      </w:r>
    </w:p>
    <w:p w:rsidR="00E27236" w:rsidRPr="00E27236" w:rsidRDefault="00E27236" w:rsidP="00E27236">
      <w:pPr>
        <w:pStyle w:val="af1"/>
        <w:numPr>
          <w:ilvl w:val="1"/>
          <w:numId w:val="44"/>
        </w:numPr>
        <w:contextualSpacing w:val="0"/>
        <w:rPr>
          <w:sz w:val="24"/>
          <w:szCs w:val="24"/>
        </w:rPr>
      </w:pPr>
      <w:r w:rsidRPr="00E27236">
        <w:rPr>
          <w:iCs/>
          <w:sz w:val="24"/>
          <w:szCs w:val="24"/>
        </w:rPr>
        <w:t>http://buhcon.com/index.php</w:t>
      </w:r>
    </w:p>
    <w:p w:rsidR="00E27236" w:rsidRPr="00E27236" w:rsidRDefault="00E27236" w:rsidP="00E27236">
      <w:pPr>
        <w:pStyle w:val="af1"/>
        <w:numPr>
          <w:ilvl w:val="1"/>
          <w:numId w:val="44"/>
        </w:numPr>
        <w:contextualSpacing w:val="0"/>
        <w:rPr>
          <w:sz w:val="24"/>
          <w:szCs w:val="24"/>
        </w:rPr>
      </w:pPr>
      <w:r w:rsidRPr="00E27236">
        <w:rPr>
          <w:iCs/>
          <w:sz w:val="24"/>
          <w:szCs w:val="24"/>
        </w:rPr>
        <w:t>http://repetitor-nachbuh.ru/index.php/map-site</w:t>
      </w:r>
    </w:p>
    <w:p w:rsidR="00E27236" w:rsidRPr="00E27236" w:rsidRDefault="00E27236" w:rsidP="00E27236">
      <w:pPr>
        <w:pStyle w:val="af1"/>
        <w:numPr>
          <w:ilvl w:val="1"/>
          <w:numId w:val="44"/>
        </w:numPr>
        <w:contextualSpacing w:val="0"/>
        <w:jc w:val="both"/>
        <w:rPr>
          <w:sz w:val="24"/>
          <w:szCs w:val="24"/>
        </w:rPr>
      </w:pPr>
      <w:r w:rsidRPr="00E27236">
        <w:rPr>
          <w:iCs/>
          <w:sz w:val="24"/>
          <w:szCs w:val="24"/>
        </w:rPr>
        <w:t>http://www.buh.ru</w:t>
      </w:r>
    </w:p>
    <w:p w:rsidR="00E27236" w:rsidRPr="00E27236" w:rsidRDefault="00E27236" w:rsidP="00E27236">
      <w:pPr>
        <w:pStyle w:val="af1"/>
        <w:numPr>
          <w:ilvl w:val="1"/>
          <w:numId w:val="44"/>
        </w:numPr>
        <w:contextualSpacing w:val="0"/>
        <w:jc w:val="both"/>
        <w:rPr>
          <w:sz w:val="24"/>
          <w:szCs w:val="24"/>
        </w:rPr>
      </w:pPr>
      <w:r w:rsidRPr="00E27236">
        <w:rPr>
          <w:iCs/>
          <w:sz w:val="24"/>
          <w:szCs w:val="24"/>
        </w:rPr>
        <w:t>http://ereport.sbis.ru</w:t>
      </w:r>
    </w:p>
    <w:p w:rsidR="00E27236" w:rsidRPr="00E27236" w:rsidRDefault="00E27236" w:rsidP="00E27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7236" w:rsidRPr="00E27236" w:rsidRDefault="00E27236" w:rsidP="00E27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27236" w:rsidRPr="00E27236" w:rsidSect="000B37EA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07" w:rsidRDefault="00726507" w:rsidP="000B37EA">
      <w:r>
        <w:separator/>
      </w:r>
    </w:p>
  </w:endnote>
  <w:endnote w:type="continuationSeparator" w:id="0">
    <w:p w:rsidR="00726507" w:rsidRDefault="00726507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07" w:rsidRDefault="0072650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26372">
      <w:rPr>
        <w:noProof/>
      </w:rPr>
      <w:t>5</w:t>
    </w:r>
    <w:r>
      <w:fldChar w:fldCharType="end"/>
    </w:r>
  </w:p>
  <w:p w:rsidR="00726507" w:rsidRDefault="007265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07" w:rsidRDefault="00726507" w:rsidP="000B37EA">
      <w:r>
        <w:separator/>
      </w:r>
    </w:p>
  </w:footnote>
  <w:footnote w:type="continuationSeparator" w:id="0">
    <w:p w:rsidR="00726507" w:rsidRDefault="00726507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60E40"/>
    <w:multiLevelType w:val="hybridMultilevel"/>
    <w:tmpl w:val="B4C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5534D"/>
    <w:multiLevelType w:val="hybridMultilevel"/>
    <w:tmpl w:val="9C3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F4E92"/>
    <w:multiLevelType w:val="hybridMultilevel"/>
    <w:tmpl w:val="17626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F182D"/>
    <w:multiLevelType w:val="multilevel"/>
    <w:tmpl w:val="68CCF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8A0167"/>
    <w:multiLevelType w:val="hybridMultilevel"/>
    <w:tmpl w:val="8124B68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6186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EF02C6"/>
    <w:multiLevelType w:val="hybridMultilevel"/>
    <w:tmpl w:val="4DBA4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2C41"/>
    <w:multiLevelType w:val="hybridMultilevel"/>
    <w:tmpl w:val="C95EB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C66D42"/>
    <w:multiLevelType w:val="hybridMultilevel"/>
    <w:tmpl w:val="BB540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3B6D7C"/>
    <w:multiLevelType w:val="hybridMultilevel"/>
    <w:tmpl w:val="0082C02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9F760A"/>
    <w:multiLevelType w:val="hybridMultilevel"/>
    <w:tmpl w:val="70FAA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380CA0"/>
    <w:multiLevelType w:val="hybridMultilevel"/>
    <w:tmpl w:val="0A8E6AEA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186A53"/>
    <w:multiLevelType w:val="hybridMultilevel"/>
    <w:tmpl w:val="A62EA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D92B52"/>
    <w:multiLevelType w:val="hybridMultilevel"/>
    <w:tmpl w:val="4E74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C0B27"/>
    <w:multiLevelType w:val="hybridMultilevel"/>
    <w:tmpl w:val="20F84504"/>
    <w:lvl w:ilvl="0" w:tplc="6B065D3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528A7"/>
    <w:multiLevelType w:val="hybridMultilevel"/>
    <w:tmpl w:val="06D69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AD14A7"/>
    <w:multiLevelType w:val="hybridMultilevel"/>
    <w:tmpl w:val="DA709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9C3A9B"/>
    <w:multiLevelType w:val="hybridMultilevel"/>
    <w:tmpl w:val="1804A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1A24D94"/>
    <w:multiLevelType w:val="hybridMultilevel"/>
    <w:tmpl w:val="EB887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129BE"/>
    <w:multiLevelType w:val="hybridMultilevel"/>
    <w:tmpl w:val="3260F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E24EB3"/>
    <w:multiLevelType w:val="hybridMultilevel"/>
    <w:tmpl w:val="357C2976"/>
    <w:lvl w:ilvl="0" w:tplc="10169B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D220DE"/>
    <w:multiLevelType w:val="hybridMultilevel"/>
    <w:tmpl w:val="50E6F226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BE1413E"/>
    <w:multiLevelType w:val="hybridMultilevel"/>
    <w:tmpl w:val="504CEB46"/>
    <w:lvl w:ilvl="0" w:tplc="D72AEC1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7"/>
  </w:num>
  <w:num w:numId="5">
    <w:abstractNumId w:val="6"/>
  </w:num>
  <w:num w:numId="6">
    <w:abstractNumId w:val="39"/>
  </w:num>
  <w:num w:numId="7">
    <w:abstractNumId w:val="42"/>
  </w:num>
  <w:num w:numId="8">
    <w:abstractNumId w:val="36"/>
  </w:num>
  <w:num w:numId="9">
    <w:abstractNumId w:val="41"/>
  </w:num>
  <w:num w:numId="10">
    <w:abstractNumId w:val="3"/>
  </w:num>
  <w:num w:numId="11">
    <w:abstractNumId w:val="34"/>
  </w:num>
  <w:num w:numId="12">
    <w:abstractNumId w:val="25"/>
  </w:num>
  <w:num w:numId="13">
    <w:abstractNumId w:val="45"/>
  </w:num>
  <w:num w:numId="14">
    <w:abstractNumId w:val="33"/>
  </w:num>
  <w:num w:numId="15">
    <w:abstractNumId w:val="17"/>
  </w:num>
  <w:num w:numId="16">
    <w:abstractNumId w:val="23"/>
  </w:num>
  <w:num w:numId="17">
    <w:abstractNumId w:val="2"/>
  </w:num>
  <w:num w:numId="18">
    <w:abstractNumId w:val="4"/>
  </w:num>
  <w:num w:numId="19">
    <w:abstractNumId w:val="40"/>
  </w:num>
  <w:num w:numId="20">
    <w:abstractNumId w:val="20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31"/>
  </w:num>
  <w:num w:numId="26">
    <w:abstractNumId w:val="28"/>
  </w:num>
  <w:num w:numId="27">
    <w:abstractNumId w:val="19"/>
  </w:num>
  <w:num w:numId="28">
    <w:abstractNumId w:val="7"/>
  </w:num>
  <w:num w:numId="29">
    <w:abstractNumId w:val="43"/>
  </w:num>
  <w:num w:numId="30">
    <w:abstractNumId w:val="37"/>
  </w:num>
  <w:num w:numId="31">
    <w:abstractNumId w:val="18"/>
  </w:num>
  <w:num w:numId="32">
    <w:abstractNumId w:val="10"/>
  </w:num>
  <w:num w:numId="33">
    <w:abstractNumId w:val="5"/>
  </w:num>
  <w:num w:numId="34">
    <w:abstractNumId w:val="35"/>
  </w:num>
  <w:num w:numId="35">
    <w:abstractNumId w:val="21"/>
  </w:num>
  <w:num w:numId="36">
    <w:abstractNumId w:val="13"/>
  </w:num>
  <w:num w:numId="37">
    <w:abstractNumId w:val="38"/>
  </w:num>
  <w:num w:numId="38">
    <w:abstractNumId w:val="30"/>
  </w:num>
  <w:num w:numId="39">
    <w:abstractNumId w:val="14"/>
  </w:num>
  <w:num w:numId="40">
    <w:abstractNumId w:val="26"/>
  </w:num>
  <w:num w:numId="41">
    <w:abstractNumId w:val="11"/>
  </w:num>
  <w:num w:numId="42">
    <w:abstractNumId w:val="32"/>
  </w:num>
  <w:num w:numId="43">
    <w:abstractNumId w:val="44"/>
  </w:num>
  <w:num w:numId="44">
    <w:abstractNumId w:val="9"/>
  </w:num>
  <w:num w:numId="45">
    <w:abstractNumId w:val="1"/>
  </w:num>
  <w:num w:numId="46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29"/>
    <w:rsid w:val="0000001E"/>
    <w:rsid w:val="000050CB"/>
    <w:rsid w:val="00026B61"/>
    <w:rsid w:val="00032B1E"/>
    <w:rsid w:val="000458F8"/>
    <w:rsid w:val="00063D50"/>
    <w:rsid w:val="000839DC"/>
    <w:rsid w:val="000A12DB"/>
    <w:rsid w:val="000A1943"/>
    <w:rsid w:val="000B37EA"/>
    <w:rsid w:val="000C1AA9"/>
    <w:rsid w:val="000D2E9F"/>
    <w:rsid w:val="000D42C7"/>
    <w:rsid w:val="000D77D9"/>
    <w:rsid w:val="000E17F9"/>
    <w:rsid w:val="000E1CD0"/>
    <w:rsid w:val="00116CB5"/>
    <w:rsid w:val="0013021E"/>
    <w:rsid w:val="001653B2"/>
    <w:rsid w:val="00192601"/>
    <w:rsid w:val="00195928"/>
    <w:rsid w:val="001C3E2F"/>
    <w:rsid w:val="001E2C68"/>
    <w:rsid w:val="001F2E3A"/>
    <w:rsid w:val="00202D72"/>
    <w:rsid w:val="00214601"/>
    <w:rsid w:val="00224A0E"/>
    <w:rsid w:val="0028383D"/>
    <w:rsid w:val="00286148"/>
    <w:rsid w:val="00295C40"/>
    <w:rsid w:val="002C5DE0"/>
    <w:rsid w:val="002E7A5D"/>
    <w:rsid w:val="00323BC5"/>
    <w:rsid w:val="00352A36"/>
    <w:rsid w:val="00356246"/>
    <w:rsid w:val="00373253"/>
    <w:rsid w:val="00375DF2"/>
    <w:rsid w:val="00391923"/>
    <w:rsid w:val="003C5B45"/>
    <w:rsid w:val="003D57D7"/>
    <w:rsid w:val="00413A73"/>
    <w:rsid w:val="00420AF2"/>
    <w:rsid w:val="00421820"/>
    <w:rsid w:val="00472570"/>
    <w:rsid w:val="004F0552"/>
    <w:rsid w:val="00512343"/>
    <w:rsid w:val="00532768"/>
    <w:rsid w:val="00537DAE"/>
    <w:rsid w:val="00544A1D"/>
    <w:rsid w:val="0055430C"/>
    <w:rsid w:val="00580C45"/>
    <w:rsid w:val="005C3C40"/>
    <w:rsid w:val="005C6546"/>
    <w:rsid w:val="005D7DF4"/>
    <w:rsid w:val="00611937"/>
    <w:rsid w:val="00634368"/>
    <w:rsid w:val="00651011"/>
    <w:rsid w:val="006525A1"/>
    <w:rsid w:val="00660A97"/>
    <w:rsid w:val="00681125"/>
    <w:rsid w:val="006A1198"/>
    <w:rsid w:val="006C2E0E"/>
    <w:rsid w:val="006D405A"/>
    <w:rsid w:val="006F1D05"/>
    <w:rsid w:val="00726372"/>
    <w:rsid w:val="00726507"/>
    <w:rsid w:val="00741AF1"/>
    <w:rsid w:val="007632CF"/>
    <w:rsid w:val="007736E9"/>
    <w:rsid w:val="00774E36"/>
    <w:rsid w:val="007A7EDE"/>
    <w:rsid w:val="00851F4A"/>
    <w:rsid w:val="008673F8"/>
    <w:rsid w:val="00884A45"/>
    <w:rsid w:val="0089488A"/>
    <w:rsid w:val="008A3EFD"/>
    <w:rsid w:val="008C629E"/>
    <w:rsid w:val="008F1C09"/>
    <w:rsid w:val="00915E7E"/>
    <w:rsid w:val="009949B7"/>
    <w:rsid w:val="009A3CC5"/>
    <w:rsid w:val="009D6DA9"/>
    <w:rsid w:val="00A205D1"/>
    <w:rsid w:val="00A34688"/>
    <w:rsid w:val="00A440F3"/>
    <w:rsid w:val="00AB6D5E"/>
    <w:rsid w:val="00AC2DC5"/>
    <w:rsid w:val="00AE7828"/>
    <w:rsid w:val="00B172CE"/>
    <w:rsid w:val="00B37CA4"/>
    <w:rsid w:val="00B51337"/>
    <w:rsid w:val="00BB7328"/>
    <w:rsid w:val="00BB7774"/>
    <w:rsid w:val="00BC7980"/>
    <w:rsid w:val="00BF2E97"/>
    <w:rsid w:val="00BF3209"/>
    <w:rsid w:val="00C15612"/>
    <w:rsid w:val="00C41E93"/>
    <w:rsid w:val="00C67092"/>
    <w:rsid w:val="00C82920"/>
    <w:rsid w:val="00CA139D"/>
    <w:rsid w:val="00CA64E7"/>
    <w:rsid w:val="00CA75F0"/>
    <w:rsid w:val="00CB47FB"/>
    <w:rsid w:val="00CC67DE"/>
    <w:rsid w:val="00CE36FA"/>
    <w:rsid w:val="00D005F0"/>
    <w:rsid w:val="00D10A9C"/>
    <w:rsid w:val="00D23DA5"/>
    <w:rsid w:val="00D4660C"/>
    <w:rsid w:val="00D574D8"/>
    <w:rsid w:val="00DA3218"/>
    <w:rsid w:val="00DC630E"/>
    <w:rsid w:val="00DE45CF"/>
    <w:rsid w:val="00E12F26"/>
    <w:rsid w:val="00E2157E"/>
    <w:rsid w:val="00E27236"/>
    <w:rsid w:val="00E315E4"/>
    <w:rsid w:val="00E57E80"/>
    <w:rsid w:val="00E74D25"/>
    <w:rsid w:val="00E97E01"/>
    <w:rsid w:val="00EC0E45"/>
    <w:rsid w:val="00ED5181"/>
    <w:rsid w:val="00F01DD0"/>
    <w:rsid w:val="00F10729"/>
    <w:rsid w:val="00F37AE7"/>
    <w:rsid w:val="00FA2195"/>
    <w:rsid w:val="00FB48FC"/>
    <w:rsid w:val="00FC7ED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1CFBC7-57F4-4A32-8703-42E7E28D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autoRedefine/>
    <w:qFormat/>
    <w:rsid w:val="00421820"/>
    <w:pPr>
      <w:widowControl w:val="0"/>
      <w:numPr>
        <w:numId w:val="1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styleId="a9">
    <w:name w:val="Title"/>
    <w:basedOn w:val="a"/>
    <w:next w:val="a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59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qFormat/>
    <w:rsid w:val="000B37EA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0B37EA"/>
  </w:style>
  <w:style w:type="character" w:styleId="ad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e">
    <w:name w:val="Для таблиц"/>
    <w:basedOn w:val="a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semiHidden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rsid w:val="00BB73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732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BF3209"/>
    <w:pPr>
      <w:ind w:left="720"/>
      <w:contextualSpacing/>
    </w:pPr>
  </w:style>
  <w:style w:type="character" w:customStyle="1" w:styleId="FontStyle62">
    <w:name w:val="Font Style62"/>
    <w:rsid w:val="000A194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6393</Words>
  <Characters>36443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42751</CharactersWithSpaces>
  <SharedDoc>false</SharedDoc>
  <HLinks>
    <vt:vector size="60" baseType="variant">
      <vt:variant>
        <vt:i4>6029312</vt:i4>
      </vt:variant>
      <vt:variant>
        <vt:i4>45</vt:i4>
      </vt:variant>
      <vt:variant>
        <vt:i4>0</vt:i4>
      </vt:variant>
      <vt:variant>
        <vt:i4>5</vt:i4>
      </vt:variant>
      <vt:variant>
        <vt:lpwstr>http://www.northernlight.com/</vt:lpwstr>
      </vt:variant>
      <vt:variant>
        <vt:lpwstr/>
      </vt:variant>
      <vt:variant>
        <vt:i4>5570569</vt:i4>
      </vt:variant>
      <vt:variant>
        <vt:i4>42</vt:i4>
      </vt:variant>
      <vt:variant>
        <vt:i4>0</vt:i4>
      </vt:variant>
      <vt:variant>
        <vt:i4>5</vt:i4>
      </vt:variant>
      <vt:variant>
        <vt:lpwstr>http://www.alltheweb.com/</vt:lpwstr>
      </vt:variant>
      <vt:variant>
        <vt:lpwstr/>
      </vt:variant>
      <vt:variant>
        <vt:i4>5505025</vt:i4>
      </vt:variant>
      <vt:variant>
        <vt:i4>39</vt:i4>
      </vt:variant>
      <vt:variant>
        <vt:i4>0</vt:i4>
      </vt:variant>
      <vt:variant>
        <vt:i4>5</vt:i4>
      </vt:variant>
      <vt:variant>
        <vt:lpwstr>http://www.altavista.com/</vt:lpwstr>
      </vt:variant>
      <vt:variant>
        <vt:lpwstr/>
      </vt:variant>
      <vt:variant>
        <vt:i4>7602223</vt:i4>
      </vt:variant>
      <vt:variant>
        <vt:i4>36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131078</vt:i4>
      </vt:variant>
      <vt:variant>
        <vt:i4>33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7798893</vt:i4>
      </vt:variant>
      <vt:variant>
        <vt:i4>30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creator>Колледж</dc:creator>
  <cp:lastModifiedBy>Петрова Ольга Ивановна</cp:lastModifiedBy>
  <cp:revision>13</cp:revision>
  <cp:lastPrinted>2017-12-15T07:29:00Z</cp:lastPrinted>
  <dcterms:created xsi:type="dcterms:W3CDTF">2017-12-22T09:28:00Z</dcterms:created>
  <dcterms:modified xsi:type="dcterms:W3CDTF">2021-10-23T07:42:00Z</dcterms:modified>
</cp:coreProperties>
</file>