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66" w:rsidRPr="00A60EC3" w:rsidRDefault="00185A66" w:rsidP="00185A66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0EC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0EC3">
        <w:rPr>
          <w:rFonts w:ascii="Times New Roman" w:hAnsi="Times New Roman" w:cs="Times New Roman"/>
          <w:b/>
          <w:sz w:val="24"/>
          <w:szCs w:val="24"/>
        </w:rPr>
        <w:t xml:space="preserve"> ЧЕМПИОНАТ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60EC3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A60EC3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60E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СРЕДИ ИНВАЛИДОВ И ЛИЦ С ОГРАНИЧЕННЫМИ ВОЗМОЖНОСТЯМИ </w:t>
      </w:r>
      <w:r w:rsidR="005E795E">
        <w:rPr>
          <w:rFonts w:ascii="Times New Roman" w:hAnsi="Times New Roman" w:cs="Times New Roman"/>
          <w:b/>
          <w:sz w:val="24"/>
          <w:szCs w:val="24"/>
        </w:rPr>
        <w:t xml:space="preserve">ЗДОРОВЬЯ </w:t>
      </w:r>
      <w:r w:rsidR="005E795E" w:rsidRPr="00A60EC3">
        <w:rPr>
          <w:rFonts w:ascii="Times New Roman" w:hAnsi="Times New Roman" w:cs="Times New Roman"/>
          <w:b/>
          <w:sz w:val="24"/>
          <w:szCs w:val="24"/>
        </w:rPr>
        <w:t>«</w:t>
      </w:r>
      <w:r w:rsidRPr="00A60EC3">
        <w:rPr>
          <w:rFonts w:ascii="Times New Roman" w:hAnsi="Times New Roman" w:cs="Times New Roman"/>
          <w:b/>
          <w:sz w:val="24"/>
          <w:szCs w:val="24"/>
        </w:rPr>
        <w:t>АБИЛИМПИКС» В ЧУВАШСКОЙ РЕСПУБЛИКЕ</w:t>
      </w:r>
    </w:p>
    <w:bookmarkEnd w:id="0"/>
    <w:p w:rsidR="00185A66" w:rsidRPr="00E770D2" w:rsidRDefault="00185A66" w:rsidP="00185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392" w:type="dxa"/>
        <w:tblLook w:val="04A0" w:firstRow="1" w:lastRow="0" w:firstColumn="1" w:lastColumn="0" w:noHBand="0" w:noVBand="1"/>
      </w:tblPr>
      <w:tblGrid>
        <w:gridCol w:w="4991"/>
        <w:gridCol w:w="4413"/>
      </w:tblGrid>
      <w:tr w:rsidR="00185A66" w:rsidRPr="00A60EC3" w:rsidTr="00185A66">
        <w:trPr>
          <w:trHeight w:val="1021"/>
        </w:trPr>
        <w:tc>
          <w:tcPr>
            <w:tcW w:w="4991" w:type="dxa"/>
          </w:tcPr>
          <w:p w:rsidR="00185A66" w:rsidRPr="00A60EC3" w:rsidRDefault="00185A66" w:rsidP="00185A66">
            <w:pPr>
              <w:spacing w:after="3" w:line="259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185A66" w:rsidRPr="00A60EC3" w:rsidRDefault="00185A66" w:rsidP="00185A66">
            <w:pPr>
              <w:spacing w:after="3" w:line="259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Чебоксарского экономико-технологического колледжа Минобразования Чувашии</w:t>
            </w:r>
          </w:p>
          <w:p w:rsidR="00185A66" w:rsidRPr="00A60EC3" w:rsidRDefault="00185A66" w:rsidP="00185A66">
            <w:pPr>
              <w:spacing w:after="3" w:line="259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_________________Н.К. Горшкова</w:t>
            </w:r>
          </w:p>
          <w:p w:rsidR="00185A66" w:rsidRPr="00A60EC3" w:rsidRDefault="00185A66" w:rsidP="00185A66">
            <w:pPr>
              <w:autoSpaceDN w:val="0"/>
              <w:spacing w:after="3" w:line="259" w:lineRule="auto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3" w:type="dxa"/>
            <w:hideMark/>
          </w:tcPr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Регионального центра</w:t>
            </w:r>
          </w:p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 движения «</w:t>
            </w:r>
            <w:proofErr w:type="spellStart"/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Чувашской Республике</w:t>
            </w:r>
          </w:p>
          <w:p w:rsidR="00185A66" w:rsidRPr="00A60EC3" w:rsidRDefault="00185A66" w:rsidP="00185A66">
            <w:pPr>
              <w:autoSpaceDN w:val="0"/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_____________Т.И. Григорьева</w:t>
            </w:r>
          </w:p>
        </w:tc>
      </w:tr>
      <w:tr w:rsidR="00185A66" w:rsidRPr="00A60EC3" w:rsidTr="00185A66">
        <w:trPr>
          <w:trHeight w:val="1281"/>
        </w:trPr>
        <w:tc>
          <w:tcPr>
            <w:tcW w:w="4991" w:type="dxa"/>
          </w:tcPr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Согласовано:</w:t>
            </w:r>
          </w:p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РУМЦ СПО</w:t>
            </w:r>
          </w:p>
          <w:p w:rsidR="00185A66" w:rsidRPr="00A60EC3" w:rsidRDefault="00185A66" w:rsidP="00185A66">
            <w:pPr>
              <w:autoSpaceDN w:val="0"/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_______________С.П. Кондратьева</w:t>
            </w:r>
          </w:p>
        </w:tc>
        <w:tc>
          <w:tcPr>
            <w:tcW w:w="4413" w:type="dxa"/>
          </w:tcPr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Согласовано:</w:t>
            </w:r>
          </w:p>
          <w:p w:rsidR="00185A66" w:rsidRPr="00A60EC3" w:rsidRDefault="00185A66" w:rsidP="00185A66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  Чувашской РО ВОИ</w:t>
            </w:r>
          </w:p>
          <w:p w:rsidR="00185A66" w:rsidRPr="00A60EC3" w:rsidRDefault="00185A66" w:rsidP="00185A66">
            <w:pPr>
              <w:autoSpaceDN w:val="0"/>
              <w:spacing w:after="3" w:line="259" w:lineRule="auto"/>
              <w:ind w:left="10" w:right="72" w:hanging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________________М. П. Кузьминых</w:t>
            </w:r>
          </w:p>
        </w:tc>
      </w:tr>
    </w:tbl>
    <w:p w:rsidR="00185A66" w:rsidRPr="00A60EC3" w:rsidRDefault="00185A66" w:rsidP="00185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A66" w:rsidRDefault="00185A66" w:rsidP="00185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A66" w:rsidRPr="00627E6F" w:rsidRDefault="00185A66" w:rsidP="00185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A66" w:rsidRPr="00E32E0C" w:rsidRDefault="00185A66" w:rsidP="00185A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КОНКУРСНОЕ ЗАДАНИЕ</w:t>
      </w:r>
    </w:p>
    <w:p w:rsidR="00185A66" w:rsidRPr="00E32E0C" w:rsidRDefault="00185A66" w:rsidP="00185A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по компетенции </w:t>
      </w:r>
    </w:p>
    <w:p w:rsidR="00185A66" w:rsidRPr="00E32E0C" w:rsidRDefault="00185A66" w:rsidP="00185A66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055">
        <w:rPr>
          <w:rFonts w:ascii="Times New Roman" w:eastAsia="Calibri" w:hAnsi="Times New Roman" w:cs="Times New Roman"/>
          <w:b/>
          <w:sz w:val="28"/>
          <w:szCs w:val="28"/>
          <w:u w:val="single"/>
        </w:rPr>
        <w:t>ХУДОЖЕСТВЕННОЕ ВЫШИВАНИЕ</w:t>
      </w:r>
    </w:p>
    <w:p w:rsidR="00185A66" w:rsidRDefault="00185A66" w:rsidP="00185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055" w:rsidRDefault="00E83055" w:rsidP="00185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A66" w:rsidRPr="00865F62" w:rsidRDefault="00E83055" w:rsidP="00185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00350" cy="2095500"/>
            <wp:effectExtent l="0" t="0" r="0" b="0"/>
            <wp:docPr id="10" name="Рисунок 10" descr="C:\Users\григорьевати\AppData\Local\Temp\Rar$DIa0.669\Худ выши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ьевати\AppData\Local\Temp\Rar$DIa0.669\Худ вышивани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7" t="22710" r="29823" b="39561"/>
                    <a:stretch/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A66" w:rsidRDefault="00185A66" w:rsidP="0018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66" w:rsidRDefault="00185A66" w:rsidP="0018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66" w:rsidRDefault="00185A66" w:rsidP="0018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66" w:rsidRPr="002B45C2" w:rsidRDefault="00185A66" w:rsidP="00185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ары 2023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85A66" w:rsidRPr="002B45C2" w:rsidRDefault="00185A66" w:rsidP="00185A66">
      <w:pPr>
        <w:widowControl w:val="0"/>
        <w:autoSpaceDE w:val="0"/>
        <w:autoSpaceDN w:val="0"/>
        <w:adjustRightInd w:val="0"/>
        <w:spacing w:after="0" w:line="43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1.Описание компетенции</w:t>
      </w:r>
    </w:p>
    <w:p w:rsidR="00185A66" w:rsidRPr="00185A66" w:rsidRDefault="00185A66" w:rsidP="00E8305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ab/>
      </w:r>
      <w:r w:rsidRPr="00185A66">
        <w:rPr>
          <w:rFonts w:ascii="Times New Roman" w:hAnsi="Times New Roman" w:cs="Times New Roman"/>
          <w:b/>
          <w:sz w:val="26"/>
          <w:szCs w:val="26"/>
        </w:rPr>
        <w:t>Актуальность компетенции.</w:t>
      </w:r>
      <w:r w:rsidRPr="00185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A66" w:rsidRDefault="00185A66" w:rsidP="00185A6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5A66">
        <w:rPr>
          <w:rFonts w:ascii="Times New Roman" w:hAnsi="Times New Roman" w:cs="Times New Roman"/>
          <w:sz w:val="26"/>
          <w:szCs w:val="26"/>
        </w:rPr>
        <w:t xml:space="preserve">Вышивальщицы заняты на предприятиях легкой промышленности, в швейном, трикотажном, меховом, валяльно-войлочном, текстильно-галантерейном производстве. Вышивальщицы востребованы в ателье и салонах, отделах ткани в магазинах. В современной индустрии моды высок спрос на профессиональных вышивальщиц, мастерство которых обеспечивает индивидуальность дизайна и эксклюзивные способы отделки швейных изделий. </w:t>
      </w:r>
    </w:p>
    <w:p w:rsidR="00185A66" w:rsidRPr="00185A66" w:rsidRDefault="00185A66" w:rsidP="00185A66">
      <w:pPr>
        <w:pStyle w:val="a3"/>
        <w:widowControl w:val="0"/>
        <w:numPr>
          <w:ilvl w:val="1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5A66">
        <w:rPr>
          <w:rFonts w:ascii="Times New Roman" w:hAnsi="Times New Roman" w:cs="Times New Roman"/>
          <w:b/>
          <w:sz w:val="26"/>
          <w:szCs w:val="26"/>
        </w:rPr>
        <w:t>Профессии, по которым участники смогут трудоустроиться после получения данной компетенции.</w:t>
      </w:r>
      <w:r w:rsidRPr="00185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A13" w:rsidRDefault="00185A66" w:rsidP="00185A6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5A66">
        <w:rPr>
          <w:rFonts w:ascii="Times New Roman" w:hAnsi="Times New Roman" w:cs="Times New Roman"/>
          <w:sz w:val="26"/>
          <w:szCs w:val="26"/>
        </w:rPr>
        <w:t xml:space="preserve">Мастер ручной вышивки </w:t>
      </w:r>
    </w:p>
    <w:p w:rsidR="00185A66" w:rsidRPr="00185A66" w:rsidRDefault="00185A66" w:rsidP="00185A6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5A66">
        <w:rPr>
          <w:rFonts w:ascii="Times New Roman" w:hAnsi="Times New Roman" w:cs="Times New Roman"/>
          <w:sz w:val="26"/>
          <w:szCs w:val="26"/>
        </w:rPr>
        <w:t xml:space="preserve">Вышивальщица </w:t>
      </w:r>
    </w:p>
    <w:p w:rsidR="00185A66" w:rsidRPr="00A73A13" w:rsidRDefault="00185A66" w:rsidP="00A73A13">
      <w:pPr>
        <w:pStyle w:val="a3"/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3A13">
        <w:rPr>
          <w:rFonts w:ascii="Times New Roman" w:hAnsi="Times New Roman" w:cs="Times New Roman"/>
          <w:b/>
          <w:sz w:val="26"/>
          <w:szCs w:val="26"/>
        </w:rPr>
        <w:t>Ссылка на образовательный и/ или профессиональный стандарт</w:t>
      </w: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A66" w:rsidRPr="005B7B85" w:rsidTr="00185A66">
        <w:tc>
          <w:tcPr>
            <w:tcW w:w="9571" w:type="dxa"/>
          </w:tcPr>
          <w:p w:rsidR="00185A66" w:rsidRPr="005B7B85" w:rsidRDefault="00185A66" w:rsidP="00185A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Школьники </w:t>
            </w:r>
          </w:p>
        </w:tc>
      </w:tr>
      <w:tr w:rsidR="00185A66" w:rsidRPr="005B7B85" w:rsidTr="00185A66">
        <w:tc>
          <w:tcPr>
            <w:tcW w:w="9571" w:type="dxa"/>
          </w:tcPr>
          <w:p w:rsidR="00185A66" w:rsidRPr="005B7B85" w:rsidRDefault="00185A66" w:rsidP="00185A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Профессиональная проба</w:t>
            </w:r>
          </w:p>
        </w:tc>
      </w:tr>
    </w:tbl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85A66" w:rsidRPr="00A73A13" w:rsidRDefault="00185A66" w:rsidP="00A73A13">
      <w:pPr>
        <w:pStyle w:val="a3"/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3A13">
        <w:rPr>
          <w:rFonts w:ascii="Times New Roman" w:hAnsi="Times New Roman" w:cs="Times New Roman"/>
          <w:b/>
          <w:sz w:val="26"/>
          <w:szCs w:val="26"/>
        </w:rPr>
        <w:t>Требования к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A66" w:rsidRPr="005B7B85" w:rsidTr="00185A66">
        <w:tc>
          <w:tcPr>
            <w:tcW w:w="9571" w:type="dxa"/>
          </w:tcPr>
          <w:p w:rsidR="00185A66" w:rsidRPr="005B7B85" w:rsidRDefault="00185A66" w:rsidP="00185A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Школьники</w:t>
            </w:r>
          </w:p>
        </w:tc>
      </w:tr>
      <w:tr w:rsidR="00185A66" w:rsidRPr="005B7B85" w:rsidTr="00185A66">
        <w:tc>
          <w:tcPr>
            <w:tcW w:w="9571" w:type="dxa"/>
          </w:tcPr>
          <w:p w:rsidR="00185A66" w:rsidRPr="005B7B85" w:rsidRDefault="00A73A13" w:rsidP="00185A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 xml:space="preserve">Вышивание орнаментов узоров по рисункам разной степени сложности в традиционной технике вышивки. Контроль качества вышивки. Подбор и применение по назначению инструмента, приспособлений и принадлежностей для вышивальных работ. Выполнение художественной вышивки (ручной) с соблюдением технологических </w:t>
            </w:r>
            <w:proofErr w:type="spellStart"/>
            <w:r>
              <w:t>требованиЙ</w:t>
            </w:r>
            <w:proofErr w:type="spellEnd"/>
            <w:r>
              <w:t>.</w:t>
            </w:r>
          </w:p>
        </w:tc>
      </w:tr>
    </w:tbl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pStyle w:val="a3"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Конкурсное задание.</w:t>
      </w: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2.</w:t>
      </w:r>
      <w:proofErr w:type="gramStart"/>
      <w:r w:rsidRPr="005B7B85">
        <w:rPr>
          <w:rFonts w:ascii="Times New Roman" w:hAnsi="Times New Roman" w:cs="Times New Roman"/>
          <w:b/>
          <w:sz w:val="26"/>
          <w:szCs w:val="26"/>
        </w:rPr>
        <w:t>1.Краткое</w:t>
      </w:r>
      <w:proofErr w:type="gramEnd"/>
      <w:r w:rsidRPr="005B7B85">
        <w:rPr>
          <w:rFonts w:ascii="Times New Roman" w:hAnsi="Times New Roman" w:cs="Times New Roman"/>
          <w:b/>
          <w:sz w:val="26"/>
          <w:szCs w:val="26"/>
        </w:rPr>
        <w:t xml:space="preserve"> описание задания.</w:t>
      </w: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ab/>
      </w: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В ходе выполнения конкурсного задания необходимо выполнить вышивку согласно </w:t>
      </w:r>
      <w:proofErr w:type="gramStart"/>
      <w:r w:rsidRPr="005B7B85">
        <w:rPr>
          <w:rFonts w:ascii="Times New Roman" w:eastAsia="Calibri" w:hAnsi="Times New Roman" w:cs="Times New Roman"/>
          <w:sz w:val="26"/>
          <w:szCs w:val="26"/>
        </w:rPr>
        <w:t>образцу</w:t>
      </w:r>
      <w:proofErr w:type="gramEnd"/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7B85">
        <w:rPr>
          <w:rFonts w:ascii="Times New Roman" w:hAnsi="Times New Roman" w:cs="Times New Roman"/>
          <w:sz w:val="26"/>
          <w:szCs w:val="26"/>
        </w:rPr>
        <w:t>с самостоятельным подбором   цветового решения</w:t>
      </w: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 на пластиковой канве.</w:t>
      </w: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>Образец (схема) вышивки будет предъявлен в день соревнования.</w:t>
      </w: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5B7B85">
        <w:rPr>
          <w:rFonts w:ascii="Times New Roman" w:eastAsia="Calibri" w:hAnsi="Times New Roman" w:cs="Times New Roman"/>
          <w:b/>
          <w:sz w:val="26"/>
          <w:szCs w:val="26"/>
        </w:rPr>
        <w:t xml:space="preserve">2.2. Структура и подробное описание конкурсного задания. </w:t>
      </w:r>
    </w:p>
    <w:p w:rsidR="00185A66" w:rsidRPr="005B7B85" w:rsidRDefault="00185A66" w:rsidP="00185A6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3"/>
        <w:gridCol w:w="2671"/>
        <w:gridCol w:w="1984"/>
        <w:gridCol w:w="2552"/>
      </w:tblGrid>
      <w:tr w:rsidR="00185A66" w:rsidRPr="005B7B85" w:rsidTr="00185A66">
        <w:tc>
          <w:tcPr>
            <w:tcW w:w="2433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категории участника</w:t>
            </w:r>
          </w:p>
        </w:tc>
        <w:tc>
          <w:tcPr>
            <w:tcW w:w="2671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модуля</w:t>
            </w:r>
          </w:p>
          <w:p w:rsidR="00185A66" w:rsidRPr="005B7B85" w:rsidRDefault="00185A66" w:rsidP="00185A6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 проведения модуля</w:t>
            </w:r>
          </w:p>
        </w:tc>
        <w:tc>
          <w:tcPr>
            <w:tcW w:w="2552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Полученный результат</w:t>
            </w:r>
          </w:p>
        </w:tc>
      </w:tr>
      <w:tr w:rsidR="00185A66" w:rsidRPr="005B7B85" w:rsidTr="00185A66">
        <w:trPr>
          <w:trHeight w:val="120"/>
        </w:trPr>
        <w:tc>
          <w:tcPr>
            <w:tcW w:w="2433" w:type="dxa"/>
            <w:vMerge w:val="restart"/>
          </w:tcPr>
          <w:p w:rsidR="00185A66" w:rsidRPr="005B7B85" w:rsidRDefault="00185A66" w:rsidP="00185A6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Школьник</w:t>
            </w:r>
          </w:p>
        </w:tc>
        <w:tc>
          <w:tcPr>
            <w:tcW w:w="2671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Модуль 1.      </w:t>
            </w: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к вышивке.</w:t>
            </w:r>
          </w:p>
        </w:tc>
        <w:tc>
          <w:tcPr>
            <w:tcW w:w="1984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2552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рабочего места. Определение цветовой гаммы вышивки</w:t>
            </w:r>
          </w:p>
        </w:tc>
      </w:tr>
      <w:tr w:rsidR="00185A66" w:rsidRPr="005B7B85" w:rsidTr="00185A66">
        <w:trPr>
          <w:trHeight w:val="120"/>
        </w:trPr>
        <w:tc>
          <w:tcPr>
            <w:tcW w:w="2433" w:type="dxa"/>
            <w:vMerge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185A66" w:rsidRPr="005B7B85" w:rsidRDefault="00185A66" w:rsidP="00185A6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Модуль 2.</w:t>
            </w:r>
          </w:p>
          <w:p w:rsidR="00185A66" w:rsidRPr="005B7B85" w:rsidRDefault="00185A66" w:rsidP="00185A6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Выполнение вышивки по схеме.</w:t>
            </w:r>
          </w:p>
        </w:tc>
        <w:tc>
          <w:tcPr>
            <w:tcW w:w="1984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часа 45 минут</w:t>
            </w:r>
          </w:p>
        </w:tc>
        <w:tc>
          <w:tcPr>
            <w:tcW w:w="2552" w:type="dxa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Вышитый орнамент</w:t>
            </w:r>
          </w:p>
        </w:tc>
      </w:tr>
      <w:tr w:rsidR="00185A66" w:rsidRPr="005B7B85" w:rsidTr="00185A66">
        <w:trPr>
          <w:trHeight w:val="120"/>
        </w:trPr>
        <w:tc>
          <w:tcPr>
            <w:tcW w:w="9640" w:type="dxa"/>
            <w:gridSpan w:val="4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Общее время выполнения конкурсного задания: 3 часа</w:t>
            </w:r>
          </w:p>
        </w:tc>
      </w:tr>
    </w:tbl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widowControl w:val="0"/>
        <w:tabs>
          <w:tab w:val="left" w:pos="709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sz w:val="26"/>
          <w:szCs w:val="26"/>
          <w:lang w:bidi="ru-RU"/>
        </w:rPr>
        <w:t>Участник может самостоятельно распределить время на выполнение каждого модуля или указать время, отводимое на выполнение каждого модуля.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         2.3. Последовательность выполнения задания.</w:t>
      </w:r>
    </w:p>
    <w:p w:rsidR="00185A66" w:rsidRPr="005B7B85" w:rsidRDefault="00185A66" w:rsidP="00185A66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  <w:lang w:bidi="ru-RU"/>
        </w:rPr>
      </w:pP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Школьники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Модуль 1 Подготовка к вышивке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выполнении первого модуля участник должен: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-  подготовить рабочее место;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-  ознакомиться с образцом и схемой;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подобрать нити по цвету. 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Модуль 2 Выполнение вышивки по схеме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второго модуля участник должен вышить узор по схеме, согласно образцу, используя отделочные ручные швы:</w:t>
      </w:r>
      <w:r w:rsidRPr="005B7B8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A73A13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A73A13">
        <w:rPr>
          <w:rFonts w:ascii="Times New Roman" w:eastAsia="Times New Roman" w:hAnsi="Times New Roman" w:cs="Times New Roman"/>
          <w:sz w:val="26"/>
          <w:szCs w:val="26"/>
        </w:rPr>
        <w:t>роспись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A13">
        <w:rPr>
          <w:rFonts w:ascii="Times New Roman" w:eastAsia="Times New Roman" w:hAnsi="Times New Roman" w:cs="Times New Roman"/>
          <w:sz w:val="26"/>
          <w:szCs w:val="26"/>
        </w:rPr>
        <w:t>-квадрат;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- двусторонний </w:t>
      </w:r>
      <w:proofErr w:type="spellStart"/>
      <w:r w:rsidRPr="005B7B85">
        <w:rPr>
          <w:rFonts w:ascii="Times New Roman" w:eastAsia="Times New Roman" w:hAnsi="Times New Roman" w:cs="Times New Roman"/>
          <w:sz w:val="26"/>
          <w:szCs w:val="26"/>
        </w:rPr>
        <w:t>полукрест</w:t>
      </w:r>
      <w:proofErr w:type="spellEnd"/>
      <w:r w:rsidRPr="005B7B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- козлик.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Модуль 3 Выполнение финишных работ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третьего модуля участник должен:</w:t>
      </w:r>
    </w:p>
    <w:p w:rsidR="00185A66" w:rsidRPr="005B7B85" w:rsidRDefault="00185A66" w:rsidP="00185A6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- убрать рабочее место.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Особые указания: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Участник ничего не берет с собой на соревновательную площадку.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2.4. 30% изменение конкурсного задания.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</w:rPr>
      </w:pP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При 30% изменении задания один шов будет заменен и один шов усложнен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</w:p>
    <w:p w:rsidR="00A73A13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</w:p>
    <w:p w:rsidR="00A73A13" w:rsidRDefault="00A73A13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A73A13" w:rsidRDefault="00A73A13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A73A13" w:rsidRDefault="00A73A13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A73A13" w:rsidRDefault="00A73A13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A73A13" w:rsidRDefault="00A73A13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A73A13" w:rsidRDefault="00A73A13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2.5. Критерии оценки выполнения задания. </w:t>
      </w: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  <w:lang w:bidi="ru-RU"/>
        </w:rPr>
      </w:pP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Школьники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185A66" w:rsidRPr="005B7B85" w:rsidTr="00185A66">
        <w:tc>
          <w:tcPr>
            <w:tcW w:w="3403" w:type="dxa"/>
            <w:shd w:val="clear" w:color="auto" w:fill="auto"/>
          </w:tcPr>
          <w:p w:rsidR="00185A66" w:rsidRPr="005B7B85" w:rsidRDefault="00185A66" w:rsidP="00185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185A66" w:rsidRPr="005B7B85" w:rsidRDefault="00185A66" w:rsidP="00185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185A66" w:rsidRPr="005B7B85" w:rsidRDefault="00185A66" w:rsidP="00185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</w:tr>
      <w:tr w:rsidR="00185A66" w:rsidRPr="005B7B85" w:rsidTr="00185A66">
        <w:trPr>
          <w:trHeight w:val="1228"/>
        </w:trPr>
        <w:tc>
          <w:tcPr>
            <w:tcW w:w="3403" w:type="dxa"/>
            <w:shd w:val="clear" w:color="auto" w:fill="auto"/>
          </w:tcPr>
          <w:p w:rsidR="00185A66" w:rsidRPr="005B7B85" w:rsidRDefault="00185A66" w:rsidP="00185A66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Модуль 1.                 </w:t>
            </w: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к вышивке.</w:t>
            </w:r>
          </w:p>
        </w:tc>
        <w:tc>
          <w:tcPr>
            <w:tcW w:w="4678" w:type="dxa"/>
            <w:shd w:val="clear" w:color="auto" w:fill="auto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выполнении первого модуля участник должен:</w:t>
            </w:r>
          </w:p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 подготовить рабочее место;</w:t>
            </w:r>
          </w:p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 ознакомиться с образцом и схемой;</w:t>
            </w:r>
          </w:p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 подобрать нити по цвету.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5A66" w:rsidRPr="005B7B85" w:rsidRDefault="00185A66" w:rsidP="00185A66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185A66" w:rsidRPr="005B7B85" w:rsidTr="00185A66">
        <w:trPr>
          <w:trHeight w:val="259"/>
        </w:trPr>
        <w:tc>
          <w:tcPr>
            <w:tcW w:w="3403" w:type="dxa"/>
            <w:shd w:val="clear" w:color="auto" w:fill="auto"/>
          </w:tcPr>
          <w:p w:rsidR="00185A66" w:rsidRPr="005B7B85" w:rsidRDefault="00185A66" w:rsidP="00185A6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Модуль 2.</w:t>
            </w:r>
          </w:p>
          <w:p w:rsidR="00185A66" w:rsidRPr="005B7B85" w:rsidRDefault="00185A66" w:rsidP="00185A66">
            <w:pPr>
              <w:ind w:right="3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Выполнение вышивки по схеме.</w:t>
            </w:r>
          </w:p>
        </w:tc>
        <w:tc>
          <w:tcPr>
            <w:tcW w:w="4678" w:type="dxa"/>
            <w:shd w:val="clear" w:color="auto" w:fill="auto"/>
          </w:tcPr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выполнении второго модуля участник должен вышить узор по схеме, согласно образцу, используя отделочные ручные швы:</w:t>
            </w:r>
            <w:r w:rsidRPr="005B7B8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73A13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73A13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роспись</w:t>
            </w:r>
          </w:p>
          <w:p w:rsidR="00185A66" w:rsidRPr="005B7B85" w:rsidRDefault="00A73A13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185A66"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квадрат;</w:t>
            </w:r>
          </w:p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двусторонний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полукрест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85A66" w:rsidRPr="005B7B85" w:rsidRDefault="00185A66" w:rsidP="00185A66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 козлик.</w:t>
            </w:r>
          </w:p>
        </w:tc>
        <w:tc>
          <w:tcPr>
            <w:tcW w:w="1843" w:type="dxa"/>
            <w:shd w:val="clear" w:color="auto" w:fill="auto"/>
          </w:tcPr>
          <w:p w:rsidR="00185A66" w:rsidRPr="005B7B85" w:rsidRDefault="00185A66" w:rsidP="00185A66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185A66" w:rsidRPr="005B7B85" w:rsidTr="00185A66">
        <w:tc>
          <w:tcPr>
            <w:tcW w:w="808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85A66" w:rsidRPr="005B7B85" w:rsidRDefault="00185A66" w:rsidP="00185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185A66" w:rsidRPr="005B7B85" w:rsidRDefault="00185A66" w:rsidP="00185A6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7B85">
        <w:rPr>
          <w:rFonts w:ascii="Times New Roman" w:eastAsia="Calibri" w:hAnsi="Times New Roman" w:cs="Times New Roman"/>
          <w:b/>
          <w:bCs/>
          <w:sz w:val="26"/>
          <w:szCs w:val="26"/>
        </w:rPr>
        <w:t>Модуль 1. Подготовка к вышивке.</w:t>
      </w:r>
    </w:p>
    <w:p w:rsidR="00185A66" w:rsidRPr="005B7B85" w:rsidRDefault="00185A66" w:rsidP="00185A66">
      <w:pPr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7B85">
        <w:rPr>
          <w:rFonts w:ascii="Times New Roman" w:eastAsia="Calibri" w:hAnsi="Times New Roman" w:cs="Times New Roman"/>
          <w:i/>
          <w:iCs/>
          <w:sz w:val="26"/>
          <w:szCs w:val="26"/>
        </w:rPr>
        <w:t>*Субъективная оценка не может превышать 5% от общего количества критериев оценки (от 100 баллов).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185A66" w:rsidRPr="005B7B85" w:rsidTr="00185A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66" w:rsidRPr="005B7B85" w:rsidRDefault="00185A66" w:rsidP="00185A66">
            <w:pPr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Субъективная оценка (баллы)</w:t>
            </w:r>
            <w:r w:rsidRPr="005B7B85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85A66" w:rsidRPr="005B7B85" w:rsidTr="001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Выполнить подготовительные работы</w:t>
            </w:r>
          </w:p>
        </w:tc>
        <w:tc>
          <w:tcPr>
            <w:tcW w:w="709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конкурса</w:t>
            </w:r>
          </w:p>
        </w:tc>
        <w:tc>
          <w:tcPr>
            <w:tcW w:w="1842" w:type="dxa"/>
            <w:vAlign w:val="center"/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5A66" w:rsidRPr="005B7B85" w:rsidRDefault="00185A66" w:rsidP="00185A66">
            <w:pPr>
              <w:widowControl w:val="0"/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рабочего места</w:t>
            </w:r>
          </w:p>
        </w:tc>
        <w:tc>
          <w:tcPr>
            <w:tcW w:w="1842" w:type="dxa"/>
            <w:vAlign w:val="center"/>
          </w:tcPr>
          <w:p w:rsidR="00185A66" w:rsidRPr="005B7B85" w:rsidRDefault="00185A66" w:rsidP="00185A6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vAlign w:val="center"/>
          </w:tcPr>
          <w:p w:rsidR="00185A66" w:rsidRPr="005B7B85" w:rsidRDefault="00185A66" w:rsidP="00185A6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5A66" w:rsidRPr="005B7B85" w:rsidRDefault="00185A66" w:rsidP="00185A66">
            <w:pPr>
              <w:tabs>
                <w:tab w:val="left" w:pos="-1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Подбор цветовой гаммы</w:t>
            </w:r>
          </w:p>
        </w:tc>
        <w:tc>
          <w:tcPr>
            <w:tcW w:w="1842" w:type="dxa"/>
            <w:vAlign w:val="center"/>
          </w:tcPr>
          <w:p w:rsidR="00185A66" w:rsidRPr="005B7B85" w:rsidRDefault="00185A66" w:rsidP="00185A66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185A66" w:rsidRPr="005B7B85" w:rsidRDefault="00185A66" w:rsidP="00185A66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185A66" w:rsidRPr="005B7B85" w:rsidRDefault="00185A66" w:rsidP="00185A66">
            <w:pPr>
              <w:widowControl w:val="0"/>
              <w:tabs>
                <w:tab w:val="left" w:pos="-108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                                                                                                                              20</w:t>
            </w:r>
          </w:p>
        </w:tc>
      </w:tr>
    </w:tbl>
    <w:p w:rsidR="00185A66" w:rsidRPr="005B7B85" w:rsidRDefault="00185A66" w:rsidP="00185A66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5B7B85">
        <w:rPr>
          <w:rFonts w:ascii="Times New Roman" w:eastAsia="Calibri" w:hAnsi="Times New Roman" w:cs="Times New Roman"/>
          <w:b/>
          <w:sz w:val="26"/>
          <w:szCs w:val="26"/>
        </w:rPr>
        <w:t>Модуль 2. Выполнение вышивки по схеме (образцу).</w:t>
      </w:r>
    </w:p>
    <w:p w:rsidR="00185A66" w:rsidRPr="005B7B85" w:rsidRDefault="00185A66" w:rsidP="00185A66">
      <w:pPr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7B85">
        <w:rPr>
          <w:rFonts w:ascii="Times New Roman" w:eastAsia="Calibri" w:hAnsi="Times New Roman" w:cs="Times New Roman"/>
          <w:i/>
          <w:iCs/>
          <w:sz w:val="26"/>
          <w:szCs w:val="26"/>
        </w:rPr>
        <w:t>*Субъективная оценка не может превышать 5% от общего количества критериев оценки (от 100 баллов).</w:t>
      </w: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185A66" w:rsidRPr="005B7B85" w:rsidTr="00185A66">
        <w:tc>
          <w:tcPr>
            <w:tcW w:w="2297" w:type="dxa"/>
          </w:tcPr>
          <w:p w:rsidR="00185A66" w:rsidRPr="005B7B85" w:rsidRDefault="00185A66" w:rsidP="00185A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538" w:type="dxa"/>
          </w:tcPr>
          <w:p w:rsidR="00185A66" w:rsidRPr="005B7B85" w:rsidRDefault="00185A66" w:rsidP="00185A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185A66" w:rsidRPr="005B7B85" w:rsidRDefault="00185A66" w:rsidP="00185A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критерия</w:t>
            </w:r>
          </w:p>
        </w:tc>
        <w:tc>
          <w:tcPr>
            <w:tcW w:w="1843" w:type="dxa"/>
          </w:tcPr>
          <w:p w:rsidR="00185A66" w:rsidRPr="005B7B85" w:rsidRDefault="00185A66" w:rsidP="00185A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Максимальные баллы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Объективная оценка (баллы)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Субъективная оценка (баллы)</w:t>
            </w:r>
            <w:r w:rsidRPr="005B7B85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85A66" w:rsidRPr="005B7B85" w:rsidTr="00185A66">
        <w:trPr>
          <w:trHeight w:val="573"/>
        </w:trPr>
        <w:tc>
          <w:tcPr>
            <w:tcW w:w="2297" w:type="dxa"/>
            <w:vMerge w:val="restart"/>
            <w:vAlign w:val="bottom"/>
          </w:tcPr>
          <w:p w:rsidR="00185A66" w:rsidRPr="005B7B85" w:rsidRDefault="00185A66" w:rsidP="00185A66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Вышить узор по схеме, согласно образцу, </w:t>
            </w:r>
            <w:r w:rsidRPr="005B7B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используя отделочные ручные швы:</w:t>
            </w:r>
            <w:r w:rsidRPr="005B7B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A73A13" w:rsidRDefault="00185A66" w:rsidP="00A73A13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A73A13"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73A13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роспись</w:t>
            </w:r>
          </w:p>
          <w:p w:rsidR="00A73A13" w:rsidRPr="005B7B85" w:rsidRDefault="00A73A13" w:rsidP="00A73A13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квадрат;</w:t>
            </w:r>
          </w:p>
          <w:p w:rsidR="00A73A13" w:rsidRPr="005B7B85" w:rsidRDefault="00A73A13" w:rsidP="00A73A13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двусторонний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полукрест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85A66" w:rsidRPr="005B7B85" w:rsidRDefault="00A73A13" w:rsidP="00A73A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 козлик.</w:t>
            </w: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Соблюдение правил конкурса.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  <w:vAlign w:val="center"/>
          </w:tcPr>
          <w:p w:rsidR="00185A66" w:rsidRPr="005B7B85" w:rsidRDefault="00185A66" w:rsidP="00185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142"/>
                <w:tab w:val="left" w:pos="35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Соблюдение санитарных норм и правил безопасности, соответствующих профессии.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  <w:vAlign w:val="center"/>
          </w:tcPr>
          <w:p w:rsidR="00185A66" w:rsidRPr="005B7B85" w:rsidRDefault="00185A66" w:rsidP="00185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первого шва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  <w:vAlign w:val="center"/>
          </w:tcPr>
          <w:p w:rsidR="00185A66" w:rsidRPr="005B7B85" w:rsidRDefault="00185A66" w:rsidP="00185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второго шва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третьего шва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четвертого шва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Соответствие схеме, образцу полученного изделия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Оборотная сторона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Мастерство исполнения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2297" w:type="dxa"/>
            <w:vMerge/>
          </w:tcPr>
          <w:p w:rsidR="00185A66" w:rsidRPr="005B7B85" w:rsidRDefault="00185A66" w:rsidP="00185A6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185A66" w:rsidRPr="005B7B85" w:rsidRDefault="00185A66" w:rsidP="00185A66">
            <w:pPr>
              <w:widowControl w:val="0"/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5A66" w:rsidRPr="005B7B85" w:rsidRDefault="00185A66" w:rsidP="00185A6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Эстетический вид изделия</w:t>
            </w:r>
          </w:p>
        </w:tc>
        <w:tc>
          <w:tcPr>
            <w:tcW w:w="1843" w:type="dxa"/>
            <w:vAlign w:val="bottom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185A66" w:rsidRPr="005B7B85" w:rsidRDefault="00A73A13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A66" w:rsidRPr="005B7B85" w:rsidRDefault="00185A66" w:rsidP="00185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85A66" w:rsidRPr="005B7B85" w:rsidTr="00185A66">
        <w:trPr>
          <w:trHeight w:val="303"/>
        </w:trPr>
        <w:tc>
          <w:tcPr>
            <w:tcW w:w="10065" w:type="dxa"/>
            <w:gridSpan w:val="6"/>
          </w:tcPr>
          <w:p w:rsidR="00185A66" w:rsidRPr="005B7B85" w:rsidRDefault="00185A66" w:rsidP="001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                                                                                                    </w:t>
            </w:r>
            <w:r w:rsidR="00A73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</w:tbl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185A66" w:rsidRPr="005B7B85" w:rsidRDefault="00185A66" w:rsidP="00185A66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3.Перечень используемого оборудования, инструментов и расходных материалов. </w:t>
      </w: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3.1. Школьники, студенты, специалисты*</w:t>
      </w: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48"/>
        <w:gridCol w:w="126"/>
        <w:gridCol w:w="1429"/>
        <w:gridCol w:w="272"/>
        <w:gridCol w:w="3369"/>
        <w:gridCol w:w="1036"/>
        <w:gridCol w:w="1230"/>
      </w:tblGrid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ОБОРУДОВАНИЕ НА 1-ГО УЧАСТНИКА 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оборудования или инструмента, или мебели</w:t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9571" w:type="dxa"/>
            <w:gridSpan w:val="8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Категория ШКОЛЬНИКИ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офисный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405A0B0" wp14:editId="76F273EC">
                  <wp:extent cx="895350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1400х600х750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Стул посетителя офисный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E562BD4" wp14:editId="5ADC5109">
                  <wp:extent cx="7429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Размеры: 55х80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Игольница-магнит SS-008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11DAB1F" wp14:editId="7A3AB0D4">
                  <wp:extent cx="695325" cy="654116"/>
                  <wp:effectExtent l="0" t="0" r="0" b="0"/>
                  <wp:docPr id="4" name="Рисунок 4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занцева\Downloads\000252-1-auto_width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12" cy="66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Calibri" w:hAnsi="Times New Roman" w:cs="Times New Roman"/>
                <w:color w:val="2B2B2B"/>
                <w:sz w:val="26"/>
                <w:szCs w:val="26"/>
                <w:shd w:val="clear" w:color="auto" w:fill="FFFFFF"/>
              </w:rPr>
              <w:t>Вспарыватель</w:t>
            </w:r>
            <w:proofErr w:type="spellEnd"/>
            <w:r w:rsidRPr="005B7B85">
              <w:rPr>
                <w:rFonts w:ascii="Times New Roman" w:eastAsia="Calibri" w:hAnsi="Times New Roman" w:cs="Times New Roman"/>
                <w:color w:val="2B2B2B"/>
                <w:sz w:val="26"/>
                <w:szCs w:val="26"/>
                <w:shd w:val="clear" w:color="auto" w:fill="FFFFFF"/>
              </w:rPr>
              <w:t xml:space="preserve"> арт. VSP-01 предназначен для вспарывания швов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89EBCC9" wp14:editId="3CBD49F4">
                  <wp:extent cx="742950" cy="742950"/>
                  <wp:effectExtent l="0" t="0" r="0" b="0"/>
                  <wp:docPr id="5" name="Рисунок 5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quot;Gamma&quot; Вспарыватель малый VSP-01 в блистере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Нитковдеватель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 TN-019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4CAF4CD" wp14:editId="391E2A2D">
                  <wp:extent cx="647700" cy="647700"/>
                  <wp:effectExtent l="0" t="0" r="0" b="0"/>
                  <wp:docPr id="6" name="Рисунок 6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firma-gamma.ru/images/f/f/d157883349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Иглы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544C1AF" wp14:editId="49C73F66">
                  <wp:extent cx="742950" cy="992735"/>
                  <wp:effectExtent l="0" t="0" r="0" b="0"/>
                  <wp:docPr id="7" name="Рисунок 7" descr="Иглы GAMMA  гобеленовые №20 N-365 блистер 25шт. в конверте/остр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лы GAMMA  гобеленовые №20 N-365 блистер 25шт. в конверте/остр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Кусачки для обрезки ниток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BD80A50" wp14:editId="2A108C3C">
                  <wp:extent cx="904875" cy="904875"/>
                  <wp:effectExtent l="0" t="0" r="0" b="0"/>
                  <wp:docPr id="8" name="Рисунок 8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rma-gamma.ru/images/5/2/d396479296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Лампа настольная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7E0A64C" wp14:editId="60589CE8">
                  <wp:extent cx="828675" cy="637465"/>
                  <wp:effectExtent l="0" t="0" r="0" b="0"/>
                  <wp:docPr id="9" name="Рисунок 9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b-svetilniki.ru/upload/iblock/75c/75c727e4267dae3f099f1437b00846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49" cy="64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185A66" w:rsidRPr="005B7B85" w:rsidRDefault="00185A66" w:rsidP="00185A6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Светильник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Horoz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Electric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049-010-0010WH 049-010</w:t>
            </w:r>
          </w:p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A73A1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РАСХОДНЫЕ МАТЕРИАЛЫ НА 1 УЧАСТНИКА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9571" w:type="dxa"/>
            <w:gridSpan w:val="8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Категория ШКОЛЬНИКИ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Gamma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KPL-11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Пластикова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канва 7ct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2884E51" wp14:editId="023151B2">
                  <wp:extent cx="845159" cy="847272"/>
                  <wp:effectExtent l="0" t="0" r="0" b="0"/>
                  <wp:docPr id="32" name="Рисунок 32" descr="https://images.firma-gamma.ru/images/5/5/g1787087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firma-gamma.ru/images/5/5/g17870872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72" cy="84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Артикул:KPL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-11</w:t>
            </w:r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Марка:"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Gamma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Назначение:для</w:t>
            </w:r>
            <w:proofErr w:type="spellEnd"/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вышивания</w:t>
            </w:r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единицы продажи, л:.04</w:t>
            </w:r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Размер, см:14 x 14</w:t>
            </w:r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Состав:100% полиэтилен</w:t>
            </w:r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происхождения:Китай</w:t>
            </w:r>
            <w:proofErr w:type="spellEnd"/>
            <w:proofErr w:type="gramEnd"/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Тип </w:t>
            </w:r>
            <w:proofErr w:type="spellStart"/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товара:Канва</w:t>
            </w:r>
            <w:proofErr w:type="spellEnd"/>
            <w:proofErr w:type="gramEnd"/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Тип канвы/</w:t>
            </w:r>
            <w:proofErr w:type="spellStart"/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ткани:пластиковая</w:t>
            </w:r>
            <w:proofErr w:type="spellEnd"/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канва</w:t>
            </w:r>
          </w:p>
          <w:p w:rsidR="00185A66" w:rsidRPr="005B7B85" w:rsidRDefault="00185A66" w:rsidP="00185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Цвет: БЕЛЫЙ</w:t>
            </w:r>
          </w:p>
          <w:p w:rsidR="00185A66" w:rsidRPr="005B7B85" w:rsidRDefault="005E795E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hyperlink r:id="rId15" w:history="1">
              <w:r w:rsidR="00185A66" w:rsidRPr="005B7B8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http://grannycraft.ru/gamma-kpl-11/</w:t>
              </w:r>
            </w:hyperlink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Пряжа Детская новинка; 100% акрил высокообъемный, 200м/50гр (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Пехорка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разных цвета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917CC17" wp14:editId="60FD7190">
                  <wp:extent cx="742950" cy="742950"/>
                  <wp:effectExtent l="0" t="0" r="0" b="0"/>
                  <wp:docPr id="33" name="Рисунок 33" descr="https://images.firma-gamma.ru/images/6/8/df977774890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firma-gamma.ru/images/6/8/df977774890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Вес мотка: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50 гр.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Длина нити: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200 м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Состав: 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100% акрил высокообъемный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Производитель: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Пехорский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текстиль, Россия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Торговая марка: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Пехорка</w:t>
            </w:r>
            <w:proofErr w:type="spellEnd"/>
          </w:p>
          <w:p w:rsidR="00185A66" w:rsidRPr="005B7B85" w:rsidRDefault="005E795E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hyperlink r:id="rId17" w:history="1">
              <w:r w:rsidR="00185A66" w:rsidRPr="005B7B8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http://www.kupiklubok.ru/detskaya-novinka-p-9523.html</w:t>
              </w:r>
            </w:hyperlink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C46B03" w:rsidRPr="005B7B85" w:rsidTr="00E83055">
        <w:tc>
          <w:tcPr>
            <w:tcW w:w="461" w:type="dxa"/>
            <w:shd w:val="clear" w:color="auto" w:fill="auto"/>
          </w:tcPr>
          <w:p w:rsidR="00C46B03" w:rsidRPr="005B7B85" w:rsidRDefault="00C46B0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C46B03" w:rsidRPr="005B7B85" w:rsidRDefault="00C46B03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t>Мешки для мусора 30л, ПНД, 20шт. в рулоне, EXTRA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C46B03" w:rsidRPr="005B7B85" w:rsidRDefault="00C46B0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C46B03" w:rsidRPr="005B7B85" w:rsidRDefault="00C46B03" w:rsidP="00C46B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t xml:space="preserve">Артикул MM-3020002 Размер 50*60см Количество в упаковке 20 шт. Минимальная покупка от 1 шт. Материал ПНД, 7 мкм. Цвет синий Вес 0,0576875 кг Объем0,0002016 м3 https://pack24.ru/musornyepakety/musornye-meshki-30- litrov-20-sht-extra </w:t>
            </w:r>
          </w:p>
        </w:tc>
        <w:tc>
          <w:tcPr>
            <w:tcW w:w="1036" w:type="dxa"/>
            <w:shd w:val="clear" w:color="auto" w:fill="auto"/>
          </w:tcPr>
          <w:p w:rsidR="00C46B03" w:rsidRPr="005B7B85" w:rsidRDefault="00C46B03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рул</w:t>
            </w:r>
            <w:proofErr w:type="spellEnd"/>
          </w:p>
        </w:tc>
        <w:tc>
          <w:tcPr>
            <w:tcW w:w="1230" w:type="dxa"/>
          </w:tcPr>
          <w:p w:rsidR="00C46B03" w:rsidRPr="005B7B85" w:rsidRDefault="00C46B03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РАСХОДНЫЕ МАТЕРИАЛЫ И ОБОРУДОВАНИЕ, ЗАПРЕЩЕННЫЕ НА ПЛОЩАДКЕ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НА 1-ГО ЭКСПЕРТА (при необходимости)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необходимого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офисный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FA7EAC" wp14:editId="25DA72C3">
                  <wp:extent cx="895350" cy="7143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1400х600х750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Стул посетителя офисный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8717A6E" wp14:editId="4472B4C3">
                  <wp:extent cx="742950" cy="7429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Размеры: 55х80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РАСХОДНЫЕ МАТЕРИАЛЫ НА 1 Эксперта (при необходимости)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ОБЩАЯ ИНФРАСТРУКТУРА КОНКУРСНОЙ ПЛОЩАДКИ (при необходимости)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Порошковый огнетушитель ОП-4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F8D7EC4" wp14:editId="724534EA">
                  <wp:extent cx="466725" cy="466725"/>
                  <wp:effectExtent l="0" t="0" r="0" b="0"/>
                  <wp:docPr id="41" name="Рисунок 41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В - 55 В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А - 2 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КОМНАТА УЧАСТНИКОВ (при необходимости)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Фото необходимого оборудования или инструмента, или </w:t>
            </w: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мебели, или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5A66" w:rsidRPr="005B7B85" w:rsidTr="00E83055">
        <w:tc>
          <w:tcPr>
            <w:tcW w:w="9571" w:type="dxa"/>
            <w:gridSpan w:val="8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ТРЕБОВАНИЯ К ПЛОЩАДКЕ/КОММЕНТАРИИ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Кулер для воды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40BDDD5" wp14:editId="364A12B7">
                  <wp:extent cx="457200" cy="690113"/>
                  <wp:effectExtent l="0" t="0" r="0" b="0"/>
                  <wp:docPr id="42" name="Рисунок 42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без охлаждения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Стаканы одноразовые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30" w:type="dxa"/>
          </w:tcPr>
          <w:p w:rsidR="00185A66" w:rsidRPr="005B7B85" w:rsidRDefault="00C46B03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185A66" w:rsidRPr="005B7B85" w:rsidTr="00E83055">
        <w:tc>
          <w:tcPr>
            <w:tcW w:w="461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Точки электропитания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14 двойных розеток</w:t>
            </w:r>
          </w:p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 вольт 2 розетки 2 квт</w:t>
            </w:r>
          </w:p>
        </w:tc>
        <w:tc>
          <w:tcPr>
            <w:tcW w:w="1036" w:type="dxa"/>
            <w:shd w:val="clear" w:color="auto" w:fill="auto"/>
          </w:tcPr>
          <w:p w:rsidR="00185A66" w:rsidRPr="005B7B85" w:rsidRDefault="00185A66" w:rsidP="00185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30" w:type="dxa"/>
          </w:tcPr>
          <w:p w:rsidR="00185A66" w:rsidRPr="005B7B85" w:rsidRDefault="00185A66" w:rsidP="00C46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46B0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185A66" w:rsidRPr="005B7B85" w:rsidRDefault="00185A66" w:rsidP="00185A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4. Минимальные требования к оснащению рабочих мест с учетом всех основных нозологий. </w:t>
      </w:r>
    </w:p>
    <w:p w:rsidR="00185A66" w:rsidRPr="005B7B85" w:rsidRDefault="00185A66" w:rsidP="0018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10029" w:type="dxa"/>
        <w:tblLook w:val="04A0" w:firstRow="1" w:lastRow="0" w:firstColumn="1" w:lastColumn="0" w:noHBand="0" w:noVBand="1"/>
      </w:tblPr>
      <w:tblGrid>
        <w:gridCol w:w="1925"/>
        <w:gridCol w:w="2766"/>
        <w:gridCol w:w="2767"/>
        <w:gridCol w:w="2571"/>
      </w:tblGrid>
      <w:tr w:rsidR="00185A66" w:rsidRPr="005B7B85" w:rsidTr="00185A66">
        <w:tc>
          <w:tcPr>
            <w:tcW w:w="1768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нозологии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Ширина прохода между рабочими местами, м.</w:t>
            </w:r>
          </w:p>
        </w:tc>
        <w:tc>
          <w:tcPr>
            <w:tcW w:w="2351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Специализированное оборудование, количество.**</w:t>
            </w:r>
          </w:p>
        </w:tc>
      </w:tr>
      <w:tr w:rsidR="00185A66" w:rsidRPr="005B7B85" w:rsidTr="00185A66">
        <w:tc>
          <w:tcPr>
            <w:tcW w:w="1768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нарушением слуха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1768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нарушением зрения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Специализированная лупа </w:t>
            </w:r>
          </w:p>
        </w:tc>
      </w:tr>
      <w:tr w:rsidR="00185A66" w:rsidRPr="005B7B85" w:rsidTr="00185A66">
        <w:tc>
          <w:tcPr>
            <w:tcW w:w="1768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Рабочее место участника с нарушением ОДА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Если участник на коляске, убирается стул</w:t>
            </w:r>
          </w:p>
        </w:tc>
      </w:tr>
      <w:tr w:rsidR="00185A66" w:rsidRPr="005B7B85" w:rsidTr="00185A66">
        <w:tc>
          <w:tcPr>
            <w:tcW w:w="1768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соматическими заболеваниями</w:t>
            </w:r>
          </w:p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85A66" w:rsidRPr="005B7B85" w:rsidTr="00185A66">
        <w:tc>
          <w:tcPr>
            <w:tcW w:w="1768" w:type="dxa"/>
          </w:tcPr>
          <w:p w:rsidR="00185A66" w:rsidRPr="005B7B85" w:rsidRDefault="00185A66" w:rsidP="00185A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ментальными нарушениями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85A66" w:rsidRPr="005B7B85" w:rsidRDefault="00185A66" w:rsidP="00185A66">
            <w:pPr>
              <w:numPr>
                <w:ilvl w:val="1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51" w:type="dxa"/>
          </w:tcPr>
          <w:p w:rsidR="00185A66" w:rsidRPr="005B7B85" w:rsidRDefault="00185A66" w:rsidP="0018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5.Схема застройки соревновательной площадки. </w:t>
      </w: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Схема в приложении</w:t>
      </w: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A66" w:rsidRPr="005B7B85" w:rsidRDefault="00185A66" w:rsidP="00185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6.Требования охраны труда и техники безопасности</w:t>
      </w:r>
    </w:p>
    <w:p w:rsidR="00185A66" w:rsidRPr="005B7B85" w:rsidRDefault="00185A66" w:rsidP="00185A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Общие требования по охране труда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безопасности, с группой по электробезопасности </w:t>
      </w:r>
      <w:r w:rsidRPr="005B7B85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 Во время проведения конкурса участники не должны нарушать правила поведения, а также должны соблюдать требования инструкции по охране труда.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Во время проведения конкурса участники должны соблюдать правила пожарной безопасности, быть информированными о местах расположения первичных 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тушения пожара.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Для контроля температурного режима в помещении при проведении конкурса должен висеть комнатный термометр.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Рабочие места для участников конкурса организуются в соответствии с требованиями охраны труда и техники безопасности.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Проведение профессионального конкурса разрешается при соблюдении всех норм и требований охраны труда для образовательных учреждений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Перед началом проведения профессионального конкурса проводится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инструктаж по охране труда и пожарной безопасности, с группой по электробезопасности </w:t>
      </w:r>
      <w:r w:rsidRPr="005B7B85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Требования по охране труда перед началом работы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Соблюдать требования инструкций по охране труда.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Убрать все лишнее с рабочих мест.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Соблюдать инструкции при работе с различными инструментами и приспособлениями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Проверить внешним осмотром: соответствие рабочего места требованиям безопасности;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Достаточность освещенности рабочего места;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Комплектность используемого оборудования, электрических приборов, инвентаря;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6.2.7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Наличие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 другие;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Разместить в удобном порядке инструменты, средства, приспособления.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6.3. Требования по охране труда при выполнении работы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При выполнении работ участник профессионального конкурса обязан: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Выполнять только ту работу, которая входит в конкурсное задание;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оборудование и инструмент только для тех работ, для которых они предназначены;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Не загромождать проходы к другим рабочим местам, между креслами, к щитам освещения, пути эвакуации;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Не использовать для сидения подлокотники кресел, передвижные столики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6.3.5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Не разбирать и не пытаться самостоятельно ремонтировать     электрические приборы;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 Выполнять требован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 безопасности при эксплуатации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инструмента.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6.4 Требования по охране труда по окончании работы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По окончании работы участник профессионального конкурса обязан: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6.4.1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Убрать в строго отведенное место отходы расходных материалов; 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6.4.2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Разложить инструменты в правильном порядке;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6.4.3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Убрать 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>своё  рабочее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место. 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6.5  </w:t>
      </w: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</w:t>
      </w:r>
      <w:proofErr w:type="gramEnd"/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охране труда в аварийных ситуациях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При возникновении аварийной ситуации участник профессионального конкурса обязан: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right="5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Остановить работу, отключить используемые при работе электрические приборы, принять меры к эвакуации людей из зоны и вызвать аварийные службы;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right="5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Сообщить о происшествии непосредственному руководителю или опасной работнику, ответственному за безопасную эксплуатацию оборудования;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6.5.3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Принять меры по устранению причин аварийной ситуации.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6.5.4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При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right="8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В случае возникновения пожара или загорания необходимо: 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прекратить работу; 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обесточить электроприборы; 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>- приступить к тушению очага пожара средствами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пожаротушения и одновременно сообщить о происшествии 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>непосредственному руководителю или другому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должностному лицу организации. 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>- при невозможности устранения очага пожара необходимо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сообщить о нем в подразделение по чрезвычайным ситуациям; 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в случае угрозы здоровью и (или) жизни немедленно </w:t>
      </w:r>
    </w:p>
    <w:p w:rsidR="00185A66" w:rsidRPr="005B7B85" w:rsidRDefault="00185A66" w:rsidP="00185A6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покинуть место пожара по путям эвакуации.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При несчастном случае на производстве необходимо: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принять меры по предотвращению воздействия травмирующих факторов </w:t>
      </w:r>
      <w:proofErr w:type="gramStart"/>
      <w:r w:rsidRPr="005B7B85">
        <w:rPr>
          <w:rFonts w:ascii="Times New Roman" w:eastAsia="Calibri" w:hAnsi="Times New Roman" w:cs="Times New Roman"/>
          <w:sz w:val="26"/>
          <w:szCs w:val="26"/>
        </w:rPr>
        <w:t>на  потерпевшего</w:t>
      </w:r>
      <w:proofErr w:type="gramEnd"/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-сообщить о несчастном случае непосредственному руководителю или другому должностному лицу. 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</w:t>
      </w: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5A66" w:rsidRPr="005B7B85" w:rsidRDefault="00185A66" w:rsidP="00185A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 xml:space="preserve">В </w:t>
      </w:r>
      <w:proofErr w:type="gramStart"/>
      <w:r w:rsidRPr="005B7B85">
        <w:rPr>
          <w:rFonts w:ascii="Times New Roman" w:hAnsi="Times New Roman" w:cs="Times New Roman"/>
          <w:iCs/>
          <w:sz w:val="26"/>
          <w:szCs w:val="26"/>
        </w:rPr>
        <w:t>течении  соревнований</w:t>
      </w:r>
      <w:proofErr w:type="gramEnd"/>
      <w:r w:rsidRPr="005B7B85">
        <w:rPr>
          <w:rFonts w:ascii="Times New Roman" w:hAnsi="Times New Roman" w:cs="Times New Roman"/>
          <w:iCs/>
          <w:sz w:val="26"/>
          <w:szCs w:val="26"/>
        </w:rPr>
        <w:t xml:space="preserve"> экспертами выставляются штрафные баллы в соответствующий протокол .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6"/>
          <w:szCs w:val="26"/>
        </w:rPr>
      </w:pPr>
    </w:p>
    <w:p w:rsidR="00185A66" w:rsidRPr="005B7B85" w:rsidRDefault="00185A66" w:rsidP="00185A6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 w:rsidRPr="005B7B85">
        <w:rPr>
          <w:rFonts w:ascii="Times New Roman" w:hAnsi="Times New Roman" w:cs="Times New Roman"/>
          <w:b/>
          <w:iCs/>
          <w:sz w:val="26"/>
          <w:szCs w:val="26"/>
        </w:rPr>
        <w:t>Штрафные баллы начисляются: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За нарушение техники безопасности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Общение со зрителями, участниками, экспертами.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Пользование телефоном, планшетом.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Работа до команды СТАРТ и после команды СТОП.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Использование инструмента и приспособления не по назначению.</w:t>
      </w:r>
    </w:p>
    <w:p w:rsidR="00185A66" w:rsidRPr="005B7B85" w:rsidRDefault="00185A66" w:rsidP="00185A6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6"/>
          <w:szCs w:val="26"/>
        </w:rPr>
      </w:pPr>
    </w:p>
    <w:p w:rsidR="00185A66" w:rsidRPr="00A60EC3" w:rsidRDefault="00185A66" w:rsidP="002E3866">
      <w:pPr>
        <w:tabs>
          <w:tab w:val="left" w:pos="5387"/>
        </w:tabs>
        <w:adjustRightInd w:val="0"/>
        <w:spacing w:after="0"/>
        <w:jc w:val="both"/>
        <w:rPr>
          <w:rFonts w:ascii="Arial" w:hAnsi="Arial" w:cs="Arial"/>
          <w:color w:val="3F3F3F"/>
          <w:sz w:val="23"/>
          <w:szCs w:val="23"/>
          <w:shd w:val="clear" w:color="auto" w:fill="F7F7F7"/>
        </w:rPr>
      </w:pPr>
      <w:r w:rsidRPr="00A60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185A66" w:rsidRPr="005B7B85" w:rsidRDefault="00185A66" w:rsidP="00185A66">
      <w:pPr>
        <w:rPr>
          <w:rFonts w:ascii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rPr>
          <w:rFonts w:ascii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rPr>
          <w:rFonts w:ascii="Times New Roman" w:hAnsi="Times New Roman" w:cs="Times New Roman"/>
          <w:sz w:val="26"/>
          <w:szCs w:val="26"/>
        </w:rPr>
      </w:pPr>
    </w:p>
    <w:p w:rsidR="00185A66" w:rsidRPr="005B7B85" w:rsidRDefault="00185A66" w:rsidP="00185A66">
      <w:pPr>
        <w:rPr>
          <w:rFonts w:ascii="Times New Roman" w:hAnsi="Times New Roman" w:cs="Times New Roman"/>
          <w:sz w:val="26"/>
          <w:szCs w:val="26"/>
        </w:rPr>
      </w:pPr>
    </w:p>
    <w:p w:rsidR="0092526E" w:rsidRDefault="0092526E"/>
    <w:sectPr w:rsidR="0092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025C"/>
    <w:multiLevelType w:val="hybridMultilevel"/>
    <w:tmpl w:val="122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58CE"/>
    <w:multiLevelType w:val="multilevel"/>
    <w:tmpl w:val="289C5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71E47992"/>
    <w:multiLevelType w:val="multilevel"/>
    <w:tmpl w:val="729ADAD0"/>
    <w:lvl w:ilvl="0">
      <w:start w:val="1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  <w:sz w:val="28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eastAsiaTheme="minorHAns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  <w:sz w:val="28"/>
      </w:rPr>
    </w:lvl>
  </w:abstractNum>
  <w:abstractNum w:abstractNumId="6" w15:restartNumberingAfterBreak="0">
    <w:nsid w:val="7FCA2C61"/>
    <w:multiLevelType w:val="hybridMultilevel"/>
    <w:tmpl w:val="77F20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0"/>
    <w:rsid w:val="0005454A"/>
    <w:rsid w:val="00185A66"/>
    <w:rsid w:val="002E3866"/>
    <w:rsid w:val="005E795E"/>
    <w:rsid w:val="00630090"/>
    <w:rsid w:val="0092526E"/>
    <w:rsid w:val="00A73A13"/>
    <w:rsid w:val="00C46B03"/>
    <w:rsid w:val="00E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88EC-2002-4D86-A783-6C2720E9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66"/>
    <w:pPr>
      <w:ind w:left="720"/>
      <w:contextualSpacing/>
    </w:pPr>
  </w:style>
  <w:style w:type="table" w:styleId="a4">
    <w:name w:val="Table Grid"/>
    <w:basedOn w:val="a1"/>
    <w:uiPriority w:val="59"/>
    <w:rsid w:val="00185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5A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upiklubok.ru/detskaya-novinka-p-9523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grannycraft.ru/gamma-kpl-11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Татьяна Ивановна</cp:lastModifiedBy>
  <cp:revision>5</cp:revision>
  <dcterms:created xsi:type="dcterms:W3CDTF">2023-03-13T12:22:00Z</dcterms:created>
  <dcterms:modified xsi:type="dcterms:W3CDTF">2023-03-13T14:16:00Z</dcterms:modified>
</cp:coreProperties>
</file>