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0856440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Государственное автономное профессиональное образовательное учреждение Чувашской Республики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«Чебоксарский экономико-технологический колледж»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Министерства образования  и молодежной политики Чувашской Республики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4"/>
        </w:rPr>
      </w:pP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uppressAutoHyphens w:val="1"/>
        <w:spacing w:lineRule="auto" w:line="36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МЕТОДИЧЕСКИЕ УКАЗАНИЯ ДЛЯ ПРАКТИЧЕСКИХ ЗАНЯТИЙ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uppressAutoHyphens w:val="1"/>
        <w:spacing w:lineRule="auto" w:line="36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МДК.02.03 ОРГАНИЗАЦИЯ ОБСЛУЖИВАНИЯ В БАРАХ ПРИ ГОСТИНИЦЕ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uppressAutoHyphens w:val="1"/>
        <w:spacing w:lineRule="auto" w:line="360" w:after="0" w:beforeAutospacing="0" w:afterAutospacing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специальность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среднего профессионального образования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after="0" w:beforeAutospacing="0" w:afterAutospacing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43.02.14 Гостиничное дело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Разработчик: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Иванова Е</w:t>
      </w: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.,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преподаватель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Чебоксары 202</w:t>
      </w:r>
      <w:r>
        <w:rPr>
          <w:rFonts w:ascii="Times New Roman" w:hAnsi="Times New Roman"/>
          <w:color w:val="000000"/>
          <w:sz w:val="24"/>
        </w:rPr>
        <w:t>1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br w:type="page"/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СОДЕРЖАНИЕ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ПОЯСНИТЕЛЬНАЯ ЗАПИСКА</w:t>
        <w:tab/>
        <w:t>4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КРИТЕРИИ ОЦЕНИВАНИЯ ВЫПОЛНЕННЫХ ПРАКТИЧЕСКИХ ЗАДАНИЙ</w:t>
        <w:tab/>
        <w:t>8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ПЕРЕЧЕНЬ ПРАКТИЧЕСКИХ РАБОТ</w:t>
        <w:tab/>
        <w:t>9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№1. Изучение ГОСТ 30524-2013 «Услуги общественного питания. Требования к персоналу»</w:t>
        <w:tab/>
        <w:t>11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№2.</w:t>
      </w:r>
      <w:r>
        <w:t xml:space="preserve"> </w:t>
      </w:r>
      <w:r>
        <w:rPr>
          <w:rFonts w:ascii="Times New Roman" w:hAnsi="Times New Roman"/>
          <w:color w:val="000000"/>
          <w:sz w:val="24"/>
        </w:rPr>
        <w:t>«Составление меню для различных видов баров»</w:t>
        <w:tab/>
        <w:t>11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№3. «Составление карты вин для различных видов баров»</w:t>
        <w:tab/>
        <w:t>11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№4. «Составление карты коктейлей для различных видов баров»</w:t>
        <w:tab/>
        <w:t>12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№5. «Овладение приемами откупоривания бутылок и розлива различных напитков»</w:t>
        <w:tab/>
        <w:t>12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№6. «Изучение ассортимента крепких алкогольных напитков, производимых в России и за рубежом»</w:t>
        <w:tab/>
        <w:t>15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№7. «Изучение ассортимента ликеро-наливочных изделий, производимых в России и за рубежом»</w:t>
        <w:tab/>
        <w:t>16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ПРАКТИЧЕСКОЕ ЗАНЯТИЕ №8. «Изучение ассортимента вин, производимых в России и за 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рубежом»</w:t>
        <w:tab/>
        <w:t>16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№9. «Приготовление и оформление безалкогольных коктейлей с молоком, мороженным, сливками»</w:t>
        <w:tab/>
        <w:t>16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ПРАКТИЧЕСКОЕ ЗАНЯТИЕ №10. «Приготовление и оформление безалкогольных коктейлей с 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яйцом»</w:t>
        <w:tab/>
        <w:t>19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№11. «Приготовление и оформление напитков Long drink's</w:t>
        <w:tab/>
        <w:t>20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№12. «Составление Технологической карты на напиток Long drink's, с учетом подготовки сырья, элементов оформления, а также с учетом вида метода приготовления напитка или коктейля</w:t>
        <w:tab/>
        <w:t>22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№13. «Составление схемы организации рабочего места бармена при приготовлении напитка Long drink's, с учетом инвентаря и посуды</w:t>
        <w:tab/>
        <w:t>22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№14. «Приготовление и оформление напитков Midl drink's</w:t>
        <w:tab/>
        <w:t>23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№15. «Составление Технологической карты на напиток Midl drink's, с учетом подготовки сырья, элементов оформления, а также с учетом вида метода приготовления напитка или коктейля</w:t>
        <w:tab/>
        <w:t>24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№16. «Составление схемы организации рабочего места бармена при приготовлении напитка Midl drink's, с учетом инвентаря и посуды</w:t>
        <w:tab/>
        <w:t>25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№17. «Приготовление и оформление напитков Shoot drink's</w:t>
        <w:tab/>
        <w:t>25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№18. «Составление Технологической карты на напиток Shoot drink's, с учетом подготовки сырья, элементов оформления, а также с учетом вида метода приготовления напитка или коктейля</w:t>
        <w:tab/>
        <w:t>27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№19. «Составление схемы организации рабочего места бармена при приготовлении напитка Shoot drink's, с учетом инвентаря и посуды</w:t>
        <w:tab/>
        <w:t>27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№20. «Приготовление и подача напитков Hot drink's</w:t>
        <w:tab/>
        <w:t>28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№21. «Составление Технологической карты на напиток Hot drink's, с учетом подготовки сырья, элементов оформления, а также с учетом вида метода приготовления напитка или коктейля</w:t>
        <w:tab/>
        <w:t>29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№22. «Составление схемы организации рабочего места бармена при приготовлении напитка Hot drink's, с учетом инвентаря и посуды</w:t>
        <w:tab/>
        <w:t>30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№23. «Приготовление Party drink's, подача и подбор посуды»</w:t>
        <w:tab/>
        <w:t>31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№24. «Составление Технологической карты на напиток Party drink's: Глинтвейн, Пунш, с учетом подготовки сырья, элементов оформления, а также с учетом вида метода приготовления напитка или коктейля</w:t>
        <w:tab/>
        <w:t>31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№25. «Составление Технологической карты на напиток Party drink's: Крюшон, Эг-ног, с учетом подготовки сырья, элементов оформления, а также с учетом вида метода приготовления напитка или коктейля</w:t>
        <w:tab/>
        <w:t>32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ПРАКТИЧЕСКОЕ ЗАНЯТИЕ №26. «Составление схемы организации рабочего места бармена при приготовлении напитка Party drink's: Глинтвейн, Пунш,  с учетом инвентаря и посуды</w:t>
        <w:tab/>
        <w:t>33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№27. «Составление схемы организации рабочего места бармена при приготовлении напитка Party drink's: Крюшон, Эг-ног, с учетом инвентаря и посуды</w:t>
        <w:tab/>
        <w:t>33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№28. «Приготовление и оформление коктейлей-диджестивов»</w:t>
        <w:tab/>
        <w:t>34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№29. «Составление Технологической карты на коктейль-диджестив, с учетом подготовки сырья, элементов оформления, а также с учетом вида метода приготовления напитка или коктейля</w:t>
        <w:tab/>
        <w:t>35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№30. «Составление схемы организации рабочего места бармена при приготовлении коктейлей-диджестивов, с учетом инвентаря и посуды</w:t>
        <w:tab/>
        <w:t>35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№31. «Приготовление и оформление коктейлей с шампанским: «Мимоза», «Билини»</w:t>
        <w:tab/>
        <w:t>35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№32. «Составление Технологической карты на коктейли с шампанским, с учетом подготовки сырья, элементов оформления, а также с учетом вида метода приготовления напитка или коктейля</w:t>
        <w:tab/>
        <w:t>37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№33. «Составление схемы организации рабочего места бармена при приготовлении коктейлей с шампанским, с учетом инвентаря и посуды</w:t>
        <w:tab/>
        <w:t>37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№34. «Приготовление и подача эксклюзивных коктейлей»</w:t>
        <w:tab/>
        <w:t>37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№35. «Составление Технологической карты на эксклюзивные коктейли, с учетом подготовки сырья, элементов оформления, а также с учетом вида метода приготовления напитка или коктейля</w:t>
        <w:tab/>
        <w:t>38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№36. «Составление схемы организации рабочего места бармена при приготовлении эксклюзивных коктейлей, с учетом инвентаря и посуды</w:t>
        <w:tab/>
        <w:t>39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№37. Составление должностной инструкции бармена</w:t>
        <w:tab/>
        <w:t>39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№38. Ознакомление с работой бара. (Занятие в виде экскурсии с выходом на предприятие)</w:t>
        <w:tab/>
        <w:t>42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ПРАКТИЧЕСКОЕ ЗАНЯТИЕ №39. Ознакомление с работой бара. (Занятие в виде экскурсии с выходом на предприятие)</w:t>
        <w:tab/>
        <w:t>42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СПИСОК ИСПОЛЬЗУЕМОЙ ЛИТЕРАТУРЫ</w:t>
        <w:tab/>
        <w:t>43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348" w:leader="dot"/>
        </w:tabs>
        <w:suppressAutoHyphens w:val="1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br w:type="page"/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1"/>
        <w:spacing w:after="0" w:beforeAutospacing="0" w:afterAutospacing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ПОЯСНИТЕЛЬНАЯ ЗАПИСКА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uppressAutoHyphens w:val="1"/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Данные методические указания разработаны в соответствии с рабочей программой ПМ.02. «Организация и контроль текущей деятельности сотрудников службы питания» по специальности среднего профессионального образования 43.02.14 Гостиничное дело.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1"/>
        <w:spacing w:after="0" w:beforeAutospacing="0" w:afterAutospacing="0"/>
        <w:ind w:firstLine="8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Практическое занятие – это форма организации учебного процесса, предполагающая выполнение обучающимися одного или нескольких практических заданий под руководством преподавателя.</w:t>
      </w:r>
    </w:p>
    <w:p>
      <w:pPr>
        <w:pStyle w:val="P6"/>
        <w:spacing w:lineRule="auto" w:line="276" w:before="0" w:after="0" w:beforeAutospacing="0" w:afterAutospacing="0"/>
        <w:ind w:firstLine="708"/>
        <w:jc w:val="both"/>
        <w:rPr>
          <w:b w:val="1"/>
        </w:rPr>
      </w:pPr>
      <w:r>
        <w:rPr>
          <w:b w:val="1"/>
        </w:rPr>
        <w:t>Описание рабочего места обучающихся для выполнения практических заданий:</w:t>
      </w:r>
    </w:p>
    <w:p>
      <w:pPr>
        <w:pStyle w:val="P6"/>
        <w:spacing w:lineRule="auto" w:line="276" w:before="0" w:after="0" w:beforeAutospacing="0" w:afterAutospacing="0"/>
        <w:ind w:firstLine="708"/>
        <w:jc w:val="both"/>
      </w:pPr>
      <w:r>
        <w:t>Практические занятия проводятся в лаборатории организации обслуживания потребителей общественного питания. Рабочее место должно быть оснащено следующим оборудованием и инвентарем:</w:t>
      </w:r>
    </w:p>
    <w:p>
      <w:pPr>
        <w:pStyle w:val="P6"/>
        <w:spacing w:lineRule="auto" w:line="276" w:before="0" w:after="0" w:beforeAutospacing="0" w:afterAutospacing="0"/>
        <w:ind w:firstLine="708"/>
        <w:jc w:val="both"/>
      </w:pPr>
      <w:r>
        <w:t>мебель: столы и стулья ресторанные, подсобные столы, серванты;</w:t>
      </w:r>
    </w:p>
    <w:p>
      <w:pPr>
        <w:pStyle w:val="P6"/>
        <w:spacing w:lineRule="auto" w:line="276" w:before="0" w:after="0" w:beforeAutospacing="0" w:afterAutospacing="0"/>
        <w:ind w:firstLine="708"/>
        <w:jc w:val="both"/>
      </w:pPr>
      <w:r>
        <w:t>комплекты столовой посуды, приборов, столового белья;</w:t>
      </w:r>
    </w:p>
    <w:p>
      <w:pPr>
        <w:pStyle w:val="P6"/>
        <w:spacing w:lineRule="auto" w:line="276" w:before="0" w:after="0" w:beforeAutospacing="0" w:afterAutospacing="0"/>
        <w:ind w:firstLine="708"/>
        <w:jc w:val="both"/>
      </w:pPr>
      <w:r>
        <w:t>компьютер с установленным программным обеспечением для комплексной автоматизации ресторанов R-Keeper;</w:t>
      </w:r>
    </w:p>
    <w:p>
      <w:pPr>
        <w:pStyle w:val="P6"/>
        <w:spacing w:lineRule="auto" w:line="276" w:before="0" w:after="0" w:beforeAutospacing="0" w:afterAutospacing="0"/>
        <w:ind w:firstLine="708"/>
        <w:jc w:val="both"/>
      </w:pPr>
      <w:r>
        <w:t>карты блюд и напитков различных типов предприятий общественного питания;</w:t>
      </w:r>
    </w:p>
    <w:p>
      <w:pPr>
        <w:pStyle w:val="P6"/>
        <w:spacing w:lineRule="auto" w:line="276" w:before="0" w:after="0" w:beforeAutospacing="0" w:afterAutospacing="0"/>
        <w:ind w:firstLine="708"/>
        <w:jc w:val="both"/>
      </w:pPr>
      <w:r>
        <w:t>бланки актов на бой, лом, порчу, утрату посуды;</w:t>
      </w:r>
    </w:p>
    <w:p>
      <w:pPr>
        <w:pStyle w:val="P6"/>
        <w:spacing w:lineRule="auto" w:line="276" w:before="0" w:after="0" w:beforeAutospacing="0" w:afterAutospacing="0"/>
        <w:ind w:firstLine="708"/>
        <w:jc w:val="both"/>
      </w:pPr>
      <w:r>
        <w:t>бланки счетов официанта;</w:t>
      </w:r>
    </w:p>
    <w:p>
      <w:pPr>
        <w:pStyle w:val="P6"/>
        <w:spacing w:lineRule="auto" w:line="276" w:before="0" w:after="0" w:beforeAutospacing="0" w:afterAutospacing="0"/>
        <w:ind w:firstLine="708"/>
        <w:jc w:val="both"/>
      </w:pPr>
      <w:r>
        <w:t>бланки заказа-счета на обслуживание банкетов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занятии допуском к выполнению практического задания является:</w:t>
      </w:r>
    </w:p>
    <w:p>
      <w:pPr>
        <w:numPr>
          <w:ilvl w:val="0"/>
          <w:numId w:val="1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проверка теоретических знаний обучающегося по теме практического занятия;</w:t>
      </w:r>
    </w:p>
    <w:p>
      <w:pPr>
        <w:numPr>
          <w:ilvl w:val="0"/>
          <w:numId w:val="1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инструктаж преподавателя.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Практические задания выполняются обучающимися в соответствии с методическими указаниями.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тетрадях необходимо оформить отчет о выполненном задании по форме, предложенной преподавателем.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851" w:right="1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after="0" w:beforeAutospacing="0" w:afterAutospacing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КРИТЕРИИ ОЦЕНИВАНИЯ ВЫПОЛНЕННЫХ ПРАКТИЧЕСКИХ ЗАДАНИЙ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Отметка «5» ставится, если:</w:t>
      </w:r>
    </w:p>
    <w:p>
      <w:pPr>
        <w:numPr>
          <w:ilvl w:val="0"/>
          <w:numId w:val="2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360" w:left="0"/>
        <w:jc w:val="both"/>
        <w:rPr>
          <w:rFonts w:ascii="Times New Roman" w:hAnsi="Times New Roman"/>
          <w:sz w:val="24"/>
          <w:shd w:val="clear" w:fill="FFFFFF"/>
        </w:rPr>
      </w:pPr>
      <w:r>
        <w:rPr>
          <w:rFonts w:ascii="Times New Roman" w:hAnsi="Times New Roman"/>
          <w:sz w:val="24"/>
          <w:shd w:val="clear" w:fill="FFFFFF"/>
        </w:rPr>
        <w:t>обучающийся без ошибок самостоятельно демонстрирует выполнение практического задания; самостоятельно организовал рабочее место, подобрал посуду, инвентарь для выполнения задания;</w:t>
      </w:r>
    </w:p>
    <w:p>
      <w:pPr>
        <w:numPr>
          <w:ilvl w:val="0"/>
          <w:numId w:val="2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обучающийся выполнил работу в полном объеме с соблюдением необходимой последовательности действий;</w:t>
      </w:r>
    </w:p>
    <w:p>
      <w:pPr>
        <w:numPr>
          <w:ilvl w:val="0"/>
          <w:numId w:val="2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выполнении практических заданий обучающийся придерживается правил безопасности труда;</w:t>
      </w:r>
    </w:p>
    <w:p>
      <w:pPr>
        <w:numPr>
          <w:ilvl w:val="0"/>
          <w:numId w:val="2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отчете правильно и аккуратно выполнил все записи, таблицы, рисунки, вычисления.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Отметка «4» ставится, если:</w:t>
      </w:r>
    </w:p>
    <w:p>
      <w:pPr>
        <w:numPr>
          <w:ilvl w:val="0"/>
          <w:numId w:val="3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0" w:leader="none"/>
        </w:tabs>
        <w:spacing w:after="0" w:beforeAutospacing="0" w:afterAutospacing="0"/>
        <w:ind w:firstLine="426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hd w:val="clear" w:fill="FFFFFF"/>
        </w:rPr>
        <w:t>обучающийся самостоятельно демонстрирует выполнение практического задания, допуская некоторые неточности (малосущественные ошибки), которые самостоятельно обнаруживает и быстро исправляет,</w:t>
      </w:r>
      <w:r>
        <w:rPr>
          <w:rFonts w:ascii="Times New Roman" w:hAnsi="Times New Roman"/>
          <w:sz w:val="24"/>
        </w:rPr>
        <w:t xml:space="preserve"> </w:t>
      </w:r>
    </w:p>
    <w:p>
      <w:pPr>
        <w:numPr>
          <w:ilvl w:val="0"/>
          <w:numId w:val="3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0" w:leader="none"/>
        </w:tabs>
        <w:spacing w:after="0" w:beforeAutospacing="0" w:afterAutospacing="0"/>
        <w:ind w:firstLine="426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обучающийся выполнил работу в полном объеме с соблюдением необходимой последовательности действий;</w:t>
      </w:r>
    </w:p>
    <w:p>
      <w:pPr>
        <w:numPr>
          <w:ilvl w:val="0"/>
          <w:numId w:val="3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0" w:leader="none"/>
        </w:tabs>
        <w:spacing w:after="0" w:beforeAutospacing="0" w:afterAutospacing="0"/>
        <w:ind w:firstLine="426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выполнении практических заданий обучающийся придерживается правил безопасности труда;</w:t>
      </w:r>
    </w:p>
    <w:p>
      <w:pPr>
        <w:numPr>
          <w:ilvl w:val="0"/>
          <w:numId w:val="3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0" w:leader="none"/>
        </w:tabs>
        <w:spacing w:after="0" w:beforeAutospacing="0" w:afterAutospacing="0"/>
        <w:ind w:firstLine="426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отчете правильно и аккуратно выполнил все записи, таблицы, рисунки, вычисления.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Отметка «3» ставится, если:</w:t>
      </w:r>
    </w:p>
    <w:p>
      <w:pPr>
        <w:numPr>
          <w:ilvl w:val="0"/>
          <w:numId w:val="4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426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обучающийся не осознанно со значительными трудностями выполняет некоторые фрагменты практического задания;</w:t>
      </w:r>
    </w:p>
    <w:p>
      <w:pPr>
        <w:numPr>
          <w:ilvl w:val="0"/>
          <w:numId w:val="4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426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обучающийся выполнил работу не в полном объеме, с соблюдением необходимой последовательности действий;</w:t>
      </w:r>
    </w:p>
    <w:p>
      <w:pPr>
        <w:numPr>
          <w:ilvl w:val="0"/>
          <w:numId w:val="4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426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требует постоянной помощи и контроля при соблюдении правил безопасности труда;</w:t>
      </w:r>
    </w:p>
    <w:p>
      <w:pPr>
        <w:numPr>
          <w:ilvl w:val="0"/>
          <w:numId w:val="4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426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записи, таблицы и рисунки в отчете выполнил неаккуратно, с ошибками.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Отметка «2» ставится, если:</w:t>
      </w:r>
    </w:p>
    <w:p>
      <w:pPr>
        <w:numPr>
          <w:ilvl w:val="0"/>
          <w:numId w:val="4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426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обучающийся не осознанно со значительными трудностями выполнил практическое задание;</w:t>
      </w:r>
    </w:p>
    <w:p>
      <w:pPr>
        <w:numPr>
          <w:ilvl w:val="0"/>
          <w:numId w:val="4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426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обучающийся выполнил работу не в полном объеме, без соблюдения необходимой последовательности действий;</w:t>
      </w:r>
    </w:p>
    <w:p>
      <w:pPr>
        <w:numPr>
          <w:ilvl w:val="0"/>
          <w:numId w:val="4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426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 соблюдает правила безопасности труда;</w:t>
      </w:r>
    </w:p>
    <w:p>
      <w:pPr>
        <w:numPr>
          <w:ilvl w:val="0"/>
          <w:numId w:val="4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426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записи, таблицы и рисунки в отчете не выполнил.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br w:type="page"/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ПЕРЕЧЕНЬ ПРАКТИЧЕСКИХ РАБОТ</w:t>
      </w:r>
    </w:p>
    <w:tbl>
      <w:tblPr>
        <w:tblpPr w:leftFromText="180" w:rightFromText="180" w:tblpX="1" w:tblpY="1" w:vertAnchor="text"/>
        <w:tblOverlap w:val="never"/>
        <w:tblW w:w="0" w:type="auto"/>
        <w:tblBorders>
          <w:top w:val="single" w:sz="4" w:space="0" w:shadow="0" w:frame="0" w:color="000000"/>
          <w:left w:val="single" w:sz="4" w:space="0" w:shadow="0" w:frame="0" w:color="000000"/>
          <w:bottom w:val="single" w:sz="4" w:space="0" w:shadow="0" w:frame="0" w:color="000000"/>
          <w:right w:val="single" w:sz="4" w:space="0" w:shadow="0" w:frame="0" w:color="000000"/>
          <w:insideH w:val="single" w:sz="4" w:space="0" w:shadow="0" w:frame="0" w:color="000000"/>
          <w:insideV w:val="single" w:sz="4" w:space="0" w:shadow="0" w:frame="0" w:color="000000"/>
        </w:tblBorders>
        <w:tblCellMar>
          <w:left w:w="0" w:type="dxa"/>
          <w:right w:w="0" w:type="dxa"/>
        </w:tblCellMar>
        <w:tblLook w:val="01E0"/>
      </w:tblPr>
      <w:tblGrid/>
      <w:tr>
        <w:trPr>
          <w:trHeight w:hRule="atLeast" w:val="827"/>
        </w:trPr>
        <w:tc>
          <w:tcPr>
            <w:tcW w:w="0" w:type="auto"/>
            <w:vAlign w:val="center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работы</w:t>
            </w:r>
          </w:p>
        </w:tc>
        <w:tc>
          <w:tcPr>
            <w:tcW w:w="0" w:type="auto"/>
            <w:vAlign w:val="center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i w:val="1"/>
                <w:sz w:val="24"/>
              </w:rPr>
            </w:pPr>
          </w:p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работ</w:t>
            </w:r>
          </w:p>
        </w:tc>
        <w:tc>
          <w:tcPr>
            <w:tcW w:w="0" w:type="auto"/>
            <w:vAlign w:val="center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right="12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Кол-во часов</w:t>
            </w:r>
          </w:p>
        </w:tc>
      </w:tr>
      <w:tr>
        <w:trPr>
          <w:trHeight w:hRule="atLeast" w:val="300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tabs>
                <w:tab w:val="left" w:pos="1335" w:leader="none"/>
              </w:tabs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Практическое занятие №1. </w:t>
            </w:r>
            <w:r>
              <w:rPr>
                <w:rFonts w:ascii="Times New Roman" w:hAnsi="Times New Roman"/>
                <w:color w:val="000000"/>
                <w:sz w:val="24"/>
              </w:rPr>
              <w:t>Изучение типов бар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 Перечень услуг </w:t>
            </w:r>
            <w:r>
              <w:rPr>
                <w:rFonts w:ascii="Times New Roman" w:hAnsi="Times New Roman"/>
                <w:color w:val="000000"/>
                <w:sz w:val="24"/>
              </w:rPr>
              <w:t>и отличительные особенности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300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tabs>
                <w:tab w:val="left" w:pos="1335" w:leader="none"/>
              </w:tabs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Практическое занятие№2.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Изучение ГОСТ 30524-2013 «Услуги общественного питания. Требования к персоналу».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8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18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</w:t>
            </w: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 «</w:t>
            </w:r>
            <w:r>
              <w:rPr>
                <w:rFonts w:ascii="Times New Roman" w:hAnsi="Times New Roman"/>
                <w:sz w:val="24"/>
              </w:rPr>
              <w:t>Изучение инве</w:t>
            </w:r>
            <w:r>
              <w:rPr>
                <w:rFonts w:ascii="Times New Roman" w:hAnsi="Times New Roman"/>
                <w:sz w:val="24"/>
              </w:rPr>
              <w:t>нтаря бара</w:t>
            </w:r>
            <w:r>
              <w:rPr>
                <w:rFonts w:ascii="Times New Roman" w:hAnsi="Times New Roman"/>
                <w:sz w:val="24"/>
              </w:rPr>
              <w:t>».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318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Практическое занятие№4. </w:t>
            </w:r>
            <w:r>
              <w:rPr>
                <w:rFonts w:ascii="Times New Roman" w:hAnsi="Times New Roman"/>
                <w:sz w:val="24"/>
              </w:rPr>
              <w:t>"Составление меню для различных видов баров".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357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t xml:space="preserve">. «Составление карты вин для различных видов баров».                         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352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</w:t>
            </w: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z w:val="24"/>
              </w:rPr>
              <w:t xml:space="preserve">. «Составление карты коктейлей для различных видов баров».                         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282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</w:t>
            </w: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 xml:space="preserve">. «Овладение приемами откупоривания бутылок и розлива различных напитков».                         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328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</w:t>
            </w:r>
            <w:r>
              <w:rPr>
                <w:rFonts w:ascii="Times New Roman" w:hAnsi="Times New Roman"/>
                <w:sz w:val="24"/>
              </w:rPr>
              <w:t>8</w:t>
            </w:r>
            <w:r>
              <w:rPr>
                <w:rFonts w:ascii="Times New Roman" w:hAnsi="Times New Roman"/>
                <w:sz w:val="24"/>
              </w:rPr>
              <w:t xml:space="preserve">. «Изучение ассортимента крепких алкогольных напитков, производимых в России и за рубежом».                         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510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</w:t>
            </w:r>
            <w:r>
              <w:rPr>
                <w:rFonts w:ascii="Times New Roman" w:hAnsi="Times New Roman"/>
                <w:sz w:val="24"/>
              </w:rPr>
              <w:t>9</w:t>
            </w:r>
            <w:r>
              <w:rPr>
                <w:rFonts w:ascii="Times New Roman" w:hAnsi="Times New Roman"/>
                <w:sz w:val="24"/>
              </w:rPr>
              <w:t xml:space="preserve">. «Изучение ассортимента ликеро-наливочных изделий, производимых в России и за рубежом».                         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378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</w:t>
            </w: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z w:val="24"/>
              </w:rPr>
              <w:t xml:space="preserve">. «Изучение ассортимента вин, </w:t>
            </w:r>
          </w:p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производимых в России и за рубежом».                         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439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</w:t>
            </w:r>
            <w:r>
              <w:rPr>
                <w:rFonts w:ascii="Times New Roman" w:hAnsi="Times New Roman"/>
                <w:sz w:val="24"/>
              </w:rPr>
              <w:t>11</w:t>
            </w:r>
            <w:r>
              <w:rPr>
                <w:rFonts w:ascii="Times New Roman" w:hAnsi="Times New Roman"/>
                <w:sz w:val="24"/>
              </w:rPr>
              <w:t>. «Приготовление и оформление безалкогольных коктейлей с молоком, мороженным, сливками».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530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№1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 «Приготовление и оформление безалкогольных коктейлей с яйцом».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530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занятие№13</w:t>
            </w: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Style w:val="C19"/>
                <w:sz w:val="22"/>
              </w:rPr>
              <w:t>ехника приготовления и оформления напитков групп «рикки», «физ», «дейзи», «слинг».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682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№1</w:t>
            </w: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. «Приготовление и оформление напитков Long drink's.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536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№1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t>. «Составление Технологической карты на напиток Long drink's, с учетом подготовки сырья, элементов оформления, а также с учетом вида метода приготовления напитка или коктейля.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418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№1</w:t>
            </w: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z w:val="24"/>
              </w:rPr>
              <w:t>. «Составление схемы организации рабочего места бармена при приготовлении напитка Long drink's, с учетом инвентаря и посуды.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412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№1</w:t>
            </w: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Style w:val="C19"/>
                <w:sz w:val="24"/>
              </w:rPr>
              <w:t>«Приготовление и оформление напитков Midl drink's.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575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№1</w:t>
            </w:r>
            <w:r>
              <w:rPr>
                <w:rFonts w:ascii="Times New Roman" w:hAnsi="Times New Roman"/>
                <w:sz w:val="24"/>
              </w:rPr>
              <w:t>8</w:t>
            </w:r>
            <w:r>
              <w:rPr>
                <w:rFonts w:ascii="Times New Roman" w:hAnsi="Times New Roman"/>
                <w:sz w:val="24"/>
              </w:rPr>
              <w:t>. «Составление схемы организации рабочего места бармена при приготовлении напитка Midl drink's, с учетом</w:t>
            </w:r>
            <w:r>
              <w:rPr>
                <w:rFonts w:ascii="Times New Roman" w:hAnsi="Times New Roman"/>
                <w:sz w:val="24"/>
              </w:rPr>
              <w:t xml:space="preserve"> подготовки </w:t>
            </w:r>
            <w:r>
              <w:rPr>
                <w:rStyle w:val="C19"/>
                <w:sz w:val="24"/>
              </w:rPr>
              <w:t>сырья, элементов оформления, а также с учетом вида метода приготовления напитка или коктейля.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560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№1</w:t>
            </w:r>
            <w:r>
              <w:rPr>
                <w:rFonts w:ascii="Times New Roman" w:hAnsi="Times New Roman"/>
                <w:sz w:val="24"/>
              </w:rPr>
              <w:t>9.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Style w:val="C19"/>
                <w:sz w:val="24"/>
              </w:rPr>
              <w:t>«Составление схемы организации рабочего места бармена при приготовлении напитка Midl drink's, с учетом инвентаря и посуды.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235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</w:t>
            </w:r>
            <w:r>
              <w:rPr>
                <w:rFonts w:ascii="Times New Roman" w:hAnsi="Times New Roman"/>
                <w:sz w:val="24"/>
              </w:rPr>
              <w:t>20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Style w:val="C19"/>
                <w:sz w:val="24"/>
              </w:rPr>
              <w:t>«Приготовление и оформление напитков Shoot drink's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235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Style w:val="C19"/>
                <w:sz w:val="24"/>
              </w:rPr>
              <w:t>Практическое занятие №21. «Составление Технологической карты на напиток Shoot drink's, с учетом подготовки сырья, элементов оформления, а также с учетом вида метода приготовления напитка или коктейля</w:t>
            </w:r>
            <w:r>
              <w:rPr>
                <w:rStyle w:val="C19"/>
                <w:sz w:val="20"/>
              </w:rPr>
              <w:t>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235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 «Составление схемы организации рабочего места бармена при приготовлении напитка Shoot drink's, с учетом инвентаря и посуды.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235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№2</w:t>
            </w: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 «Приготовление и подача напитков Hot drink's.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235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№2</w:t>
            </w: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. «Составление Технологической карты на напиток Hot drink's, с учетом подготовки сырья, элементов оформления, а также с учетом вида метода приготовления напитка или коктейля.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235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№2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t>. «Составление схемы организации рабочего места бармена при приготовлении напитка Hot drink's, с учетом инвентаря и посуды.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235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№2</w:t>
            </w: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z w:val="24"/>
              </w:rPr>
              <w:t>. «Приготовление Party drink's, подача и подбор посуды».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705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№2</w:t>
            </w: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 «Составление Технологической карты на напиток Party drink's: Глинтвейн, Пунш, с учетом подготовки сырья, элементов оформления, а также с учетом вида метода приготовления напитка или коктейля.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705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№2</w:t>
            </w:r>
            <w:r>
              <w:rPr>
                <w:rFonts w:ascii="Times New Roman" w:hAnsi="Times New Roman"/>
                <w:sz w:val="24"/>
              </w:rPr>
              <w:t>8</w:t>
            </w:r>
            <w:r>
              <w:rPr>
                <w:rFonts w:ascii="Times New Roman" w:hAnsi="Times New Roman"/>
                <w:sz w:val="24"/>
              </w:rPr>
              <w:t>. «Составление Технологической карты на напиток Party drink's: Крюшон, Эг-ног, с учетом подготовки сырья, элементов оформления, а также с учетом вида метода приготовления напитка или коктейля.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705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№2</w:t>
            </w:r>
            <w:r>
              <w:rPr>
                <w:rFonts w:ascii="Times New Roman" w:hAnsi="Times New Roman"/>
                <w:sz w:val="24"/>
              </w:rPr>
              <w:t>9</w:t>
            </w:r>
            <w:r>
              <w:rPr>
                <w:rFonts w:ascii="Times New Roman" w:hAnsi="Times New Roman"/>
                <w:sz w:val="24"/>
              </w:rPr>
              <w:t>. «Составление схемы организации рабочего места бармена при приготовлении напитка Party drink's: Глинтвейн, Пунш, с учетом инвентаря и посуды.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440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</w:t>
            </w:r>
            <w:r>
              <w:rPr>
                <w:rFonts w:ascii="Times New Roman" w:hAnsi="Times New Roman"/>
                <w:sz w:val="24"/>
              </w:rPr>
              <w:t>30</w:t>
            </w:r>
            <w:r>
              <w:rPr>
                <w:rFonts w:ascii="Times New Roman" w:hAnsi="Times New Roman"/>
                <w:sz w:val="24"/>
              </w:rPr>
              <w:t>. «Составление схемы организации рабочего места бармена при приготовлении напитка Party drink's: Крюшон, Эг-ног, с учетом инвентаря и посуды.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t>2</w:t>
            </w:r>
          </w:p>
        </w:tc>
      </w:tr>
      <w:tr>
        <w:trPr>
          <w:trHeight w:hRule="atLeast" w:val="705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</w:t>
            </w:r>
            <w:r>
              <w:rPr>
                <w:rFonts w:ascii="Times New Roman" w:hAnsi="Times New Roman"/>
                <w:sz w:val="24"/>
              </w:rPr>
              <w:t>31</w:t>
            </w:r>
            <w:r>
              <w:rPr>
                <w:rFonts w:ascii="Times New Roman" w:hAnsi="Times New Roman"/>
                <w:sz w:val="24"/>
              </w:rPr>
              <w:t>. «Приготовление и оформление коктейлей-диджестивов».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705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</w:t>
            </w:r>
            <w:r>
              <w:rPr>
                <w:rFonts w:ascii="Times New Roman" w:hAnsi="Times New Roman"/>
                <w:sz w:val="24"/>
              </w:rPr>
              <w:t>32</w:t>
            </w:r>
            <w:r>
              <w:rPr>
                <w:rFonts w:ascii="Times New Roman" w:hAnsi="Times New Roman"/>
                <w:sz w:val="24"/>
              </w:rPr>
              <w:t>. «Составление Технологической карты на коктейль-диджестив, с учетом подготовки сырья, элементов оформления, а также с учетом вида метода приготовления напитка или коктейля.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705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№3</w:t>
            </w: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 «Составление схемы организации рабочего места бармена при приготовлении коктейлей-диджестивов, с учетом инвентаря и посуды.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705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№3</w:t>
            </w: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. «Приготовление и оформление коктейлей с шампанским: «Мимоза», «Билини».</w:t>
            </w:r>
            <w:r>
              <w:rPr>
                <w:rFonts w:ascii="Times New Roman" w:hAnsi="Times New Roman"/>
                <w:sz w:val="24"/>
              </w:rPr>
              <w:t>Составление Технологической карты на коктейли с шампанским, с учетом подготовки сырья, элементов оформления, а также с учетом вида метода приготовления напитка или коктейля.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705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№3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t>. «</w:t>
            </w:r>
            <w:r>
              <w:rPr>
                <w:rFonts w:ascii="Times New Roman" w:hAnsi="Times New Roman"/>
                <w:sz w:val="24"/>
              </w:rPr>
              <w:t>Составление схемы организации рабочего места бармена при приготовлении коктейлей с шампанским, с учетом инвентаря и посуды.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416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№3</w:t>
            </w: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Style w:val="C19"/>
                <w:sz w:val="24"/>
              </w:rPr>
              <w:t>«Составление Технологической карты на эксклюзивные коктейли, с учетом подготовки сырья, элементов оформления, а также с учетом вида метода приготовления напитка или коктейля. Приготовление и подача эксклюзивных коктейлей».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705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№3</w:t>
            </w: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«Составление схемы организации рабочего места бармена при приготовлении эксклюзивных коктейлей, с учетом инвентаря и посуды.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705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№3</w:t>
            </w:r>
            <w:r>
              <w:rPr>
                <w:rFonts w:ascii="Times New Roman" w:hAnsi="Times New Roman"/>
                <w:sz w:val="24"/>
              </w:rPr>
              <w:t>8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Составление должно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</w:rPr>
              <w:t>стной инструкции бармена.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558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№3</w:t>
            </w:r>
            <w:r>
              <w:rPr>
                <w:rFonts w:ascii="Times New Roman" w:hAnsi="Times New Roman"/>
                <w:sz w:val="24"/>
              </w:rPr>
              <w:t>9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Ознакомление с работой бара. (Занятие в виде экскурсии с выходом на предприятие).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705"/>
        </w:trPr>
        <w:tc>
          <w:tcPr>
            <w:tcW w:w="0" w:type="auto"/>
          </w:tcPr>
          <w:p>
            <w:pPr>
              <w:pStyle w:val="P7"/>
              <w:widowControl w:val="0"/>
              <w:numPr>
                <w:ilvl w:val="0"/>
                <w:numId w:val="8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tabs>
                <w:tab w:val="left" w:pos="1170" w:leader="none"/>
              </w:tabs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Практическое занятие №</w:t>
            </w:r>
            <w:r>
              <w:rPr>
                <w:rFonts w:ascii="Times New Roman" w:hAnsi="Times New Roman"/>
                <w:sz w:val="24"/>
              </w:rPr>
              <w:t>40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Ознакомление с работой бара. (Занятие в виде экскурсии с выходом на предприятие).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jc w:val="center"/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rPr>
          <w:trHeight w:hRule="atLeast" w:val="705"/>
        </w:trPr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Итого</w:t>
            </w: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</w:tcPr>
          <w:p>
            <w:pPr>
              <w:widowControl w:val="0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</w:tc>
      </w:tr>
    </w:tbl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sz w:val="20"/>
        </w:rPr>
      </w:pP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sz w:val="20"/>
        </w:rPr>
      </w:pP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sz w:val="24"/>
        </w:rPr>
        <w:sectPr>
          <w:footerReference xmlns:r="http://schemas.openxmlformats.org/officeDocument/2006/relationships" w:type="default" r:id="RelFtr1"/>
          <w:type w:val="nextPage"/>
          <w:pgSz w:w="11910" w:h="16840" w:code="9"/>
          <w:pgMar w:left="620" w:right="460" w:top="540" w:bottom="280" w:header="720" w:footer="720" w:gutter="0"/>
          <w:cols w:equalWidth="1" w:space="720"/>
          <w:titlePg w:val="1"/>
        </w:sectPr>
      </w:pPr>
      <w:r>
        <w:rPr>
          <w:rFonts w:ascii="Times New Roman" w:hAnsi="Times New Roman"/>
          <w:sz w:val="24"/>
        </w:rPr>
        <w:br w:type="textWrapping"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ЗАНЯТИЕ №1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Изучение ГОСТ 30524-2013 «Услуги общественного питания. Требования к персоналу»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Цель:</w:t>
      </w:r>
      <w:r>
        <w:rPr>
          <w:rFonts w:ascii="Times New Roman" w:hAnsi="Times New Roman"/>
          <w:color w:val="000000"/>
          <w:sz w:val="24"/>
        </w:rPr>
        <w:t xml:space="preserve"> сформировать навыки анализа нормативной документации.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поиску информации в нормативной документации;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Оснащенность урока</w:t>
      </w:r>
      <w:r>
        <w:rPr>
          <w:rFonts w:ascii="Times New Roman" w:hAnsi="Times New Roman"/>
          <w:color w:val="000000"/>
          <w:sz w:val="24"/>
        </w:rPr>
        <w:t xml:space="preserve">: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Дидактическое оснащение: - инструкционно-технологические карты; -</w:t>
      </w:r>
      <w:r>
        <w:t xml:space="preserve"> </w:t>
      </w:r>
      <w:r>
        <w:rPr>
          <w:rFonts w:ascii="Times New Roman" w:hAnsi="Times New Roman"/>
          <w:color w:val="000000"/>
          <w:sz w:val="24"/>
        </w:rPr>
        <w:t xml:space="preserve">ГОСТ 30524-2013 «Услуги общественного питания. Требования к персоналу».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Изучите ГОСТ 30524-2013 «Услуги общественного питания. Требования к персоналу».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2. Заполните таблицу 1, используя информацию из ГОСТ 30524-2013.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Таблица 1 – Конкретные требования к персоналу </w:t>
      </w:r>
    </w:p>
    <w:tbl>
      <w:tblPr>
        <w:tblW w:w="0" w:type="auto"/>
        <w:tblInd w:w="-106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ook w:val="00A0"/>
      </w:tblPr>
      <w:tblGrid/>
      <w:tr>
        <w:tc>
          <w:tcPr>
            <w:tcW w:w="506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 должностей персонала</w:t>
            </w:r>
          </w:p>
        </w:tc>
        <w:tc>
          <w:tcPr>
            <w:tcW w:w="5069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Требования к персоналу</w:t>
            </w:r>
          </w:p>
        </w:tc>
      </w:tr>
      <w:tr>
        <w:tc>
          <w:tcPr>
            <w:tcW w:w="506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Метрдотель, менеджер зала, менеджер бара</w:t>
            </w:r>
          </w:p>
        </w:tc>
        <w:tc>
          <w:tcPr>
            <w:tcW w:w="5069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  <w:tr>
        <w:tc>
          <w:tcPr>
            <w:tcW w:w="506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Администратор зала, хозяйка зала, хостес</w:t>
            </w:r>
          </w:p>
        </w:tc>
        <w:tc>
          <w:tcPr>
            <w:tcW w:w="5069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  <w:tr>
        <w:tc>
          <w:tcPr>
            <w:tcW w:w="506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Официант, помощник официанта</w:t>
            </w:r>
          </w:p>
        </w:tc>
        <w:tc>
          <w:tcPr>
            <w:tcW w:w="5069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  <w:tr>
        <w:tc>
          <w:tcPr>
            <w:tcW w:w="506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Бармен, помощник бармена</w:t>
            </w:r>
          </w:p>
        </w:tc>
        <w:tc>
          <w:tcPr>
            <w:tcW w:w="5069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  <w:tr>
        <w:tc>
          <w:tcPr>
            <w:tcW w:w="506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Сомелье </w:t>
            </w:r>
          </w:p>
        </w:tc>
        <w:tc>
          <w:tcPr>
            <w:tcW w:w="5069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  <w:tr>
        <w:tc>
          <w:tcPr>
            <w:tcW w:w="506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Бариста </w:t>
            </w:r>
          </w:p>
        </w:tc>
        <w:tc>
          <w:tcPr>
            <w:tcW w:w="5069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</w:t>
      </w:r>
      <w:r>
        <w:rPr>
          <w:rFonts w:ascii="Times New Roman" w:hAnsi="Times New Roman"/>
          <w:b w:val="1"/>
          <w:color w:val="000000"/>
          <w:sz w:val="24"/>
        </w:rPr>
        <w:t>Ответьте на контрольные вопросы: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1) Дайте определение термина бармен?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2) Дайте</w:t>
      </w:r>
      <w:r>
        <w:t xml:space="preserve"> </w:t>
      </w:r>
      <w:r>
        <w:rPr>
          <w:rFonts w:ascii="Times New Roman" w:hAnsi="Times New Roman"/>
          <w:color w:val="000000"/>
          <w:sz w:val="24"/>
        </w:rPr>
        <w:t>определение термина бариста?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3)</w:t>
      </w:r>
      <w:r>
        <w:t xml:space="preserve"> </w:t>
      </w:r>
      <w:r>
        <w:rPr>
          <w:rFonts w:ascii="Times New Roman" w:hAnsi="Times New Roman"/>
          <w:color w:val="000000"/>
          <w:sz w:val="24"/>
        </w:rPr>
        <w:t>Дайте определение термина официант?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№2.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Тема занятия:  «Составление меню для различных видов баров»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Цель: </w:t>
      </w:r>
      <w:r>
        <w:rPr>
          <w:rFonts w:ascii="Times New Roman" w:hAnsi="Times New Roman"/>
          <w:sz w:val="24"/>
        </w:rPr>
        <w:t>- приобрести навыки составления меню;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развить навыки самостоятельной работы; развить умения анализировать рабочую ситуацию, организовывать, оценивать и корректировать собственную деятельность, нести ответственность за результаты своей работы; осуществлять поиск информации;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Оснащенность занятия</w:t>
      </w:r>
      <w:r>
        <w:rPr>
          <w:rFonts w:ascii="Times New Roman" w:hAnsi="Times New Roman"/>
          <w:color w:val="000000"/>
          <w:sz w:val="24"/>
        </w:rPr>
        <w:t xml:space="preserve">: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color w:val="000000"/>
          <w:sz w:val="24"/>
        </w:rPr>
        <w:t>1. Материально-техническое оснащение: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- </w:t>
      </w:r>
      <w:r>
        <w:rPr>
          <w:rFonts w:ascii="Times New Roman" w:hAnsi="Times New Roman"/>
          <w:sz w:val="24"/>
        </w:rPr>
        <w:t>инструкционно-технологические карты.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ПОСЛЕДОВАТЕЛЬНОСТЬ ВЫПОЛНЕНИЯ ПРАКТИЧЕСКОГО ЗАДАНИЯ: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</w:pPr>
      <w:r>
        <w:rPr>
          <w:rFonts w:ascii="Times New Roman" w:hAnsi="Times New Roman"/>
          <w:color w:val="000000"/>
          <w:sz w:val="24"/>
        </w:rPr>
        <w:t>1.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Разработайте меню для бара исходя из типа и класса предприятия.</w:t>
      </w:r>
      <w:r>
        <w:t xml:space="preserve"> 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Таблица 2 – Меню бара</w:t>
      </w:r>
    </w:p>
    <w:tbl>
      <w:tblPr>
        <w:tblW w:w="0" w:type="auto"/>
        <w:tblInd w:w="-106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ook w:val="00A0"/>
      </w:tblPr>
      <w:tblGrid/>
      <w:tr>
        <w:tc>
          <w:tcPr>
            <w:tcW w:w="492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 блюд</w:t>
            </w:r>
          </w:p>
        </w:tc>
        <w:tc>
          <w:tcPr>
            <w:tcW w:w="2977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Выход, г</w:t>
            </w:r>
          </w:p>
        </w:tc>
        <w:tc>
          <w:tcPr>
            <w:tcW w:w="2232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Цена, руб.</w:t>
            </w:r>
          </w:p>
        </w:tc>
      </w:tr>
      <w:tr>
        <w:tc>
          <w:tcPr>
            <w:tcW w:w="492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w="2977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w="2232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№3.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Тема занятия:  «Составление карты вин для различных видов баров»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Цель: </w:t>
      </w:r>
      <w:r>
        <w:rPr>
          <w:rFonts w:ascii="Times New Roman" w:hAnsi="Times New Roman"/>
          <w:sz w:val="24"/>
        </w:rPr>
        <w:t>- приобрести навыки составления карты вин;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развить навыки самостоятельной работы; развить умения анализировать рабочую ситуацию, организовывать, оценивать и корректировать собственную деятельность, нести ответственность за результаты своей работы; осуществлять поиск информации;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Оснащенность занятия</w:t>
      </w:r>
      <w:r>
        <w:rPr>
          <w:rFonts w:ascii="Times New Roman" w:hAnsi="Times New Roman"/>
          <w:color w:val="000000"/>
          <w:sz w:val="24"/>
        </w:rPr>
        <w:t xml:space="preserve">: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color w:val="000000"/>
          <w:sz w:val="24"/>
        </w:rPr>
        <w:t>1. Материально-техническое оснащение: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- </w:t>
      </w:r>
      <w:r>
        <w:rPr>
          <w:rFonts w:ascii="Times New Roman" w:hAnsi="Times New Roman"/>
          <w:sz w:val="24"/>
        </w:rPr>
        <w:t>инструкционно-технологические карты.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ПОСЛЕДОВАТЕЛЬНОСТЬ ВЫПОЛНЕНИЯ ПРАКТИЧЕСКОГО ЗАДАНИЯ: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Разработайте карту вин для бара исходя из типа и класса предприятия.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Таблица 3 – Карта вин </w:t>
      </w:r>
    </w:p>
    <w:tbl>
      <w:tblPr>
        <w:tblW w:w="0" w:type="auto"/>
        <w:tblInd w:w="-106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ook w:val="00A0"/>
      </w:tblPr>
      <w:tblGrid/>
      <w:tr>
        <w:tc>
          <w:tcPr>
            <w:tcW w:w="13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Емкость, л</w:t>
            </w:r>
          </w:p>
        </w:tc>
        <w:tc>
          <w:tcPr>
            <w:tcW w:w="411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</w:p>
        </w:tc>
        <w:tc>
          <w:tcPr>
            <w:tcW w:w="241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Цена, руб. за 100 мл </w:t>
            </w:r>
          </w:p>
        </w:tc>
        <w:tc>
          <w:tcPr>
            <w:tcW w:w="2232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Цена за бутылку</w:t>
            </w:r>
          </w:p>
        </w:tc>
      </w:tr>
      <w:tr>
        <w:tc>
          <w:tcPr>
            <w:tcW w:w="13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w="411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w="241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w="2232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№4.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«Составление карты коктейлей для различных видов баров».</w:t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Цель: </w:t>
      </w:r>
      <w:r>
        <w:rPr>
          <w:rFonts w:ascii="Times New Roman" w:hAnsi="Times New Roman"/>
          <w:sz w:val="24"/>
        </w:rPr>
        <w:t>- приобрести навыки составления карты коктейлей;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развить навыки самостоятельной работы; развить умения анализировать рабочую ситуацию, организовывать, оценивать и корректировать собственную деятельность, нести ответственность за результаты своей работы; осуществлять поиск информации;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Оснащенность занятия</w:t>
      </w:r>
      <w:r>
        <w:rPr>
          <w:rFonts w:ascii="Times New Roman" w:hAnsi="Times New Roman"/>
          <w:color w:val="000000"/>
          <w:sz w:val="24"/>
        </w:rPr>
        <w:t xml:space="preserve">: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color w:val="000000"/>
          <w:sz w:val="24"/>
        </w:rPr>
        <w:t>1. Материально-техническое оснащение: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- </w:t>
      </w:r>
      <w:r>
        <w:rPr>
          <w:rFonts w:ascii="Times New Roman" w:hAnsi="Times New Roman"/>
          <w:sz w:val="24"/>
        </w:rPr>
        <w:t>инструкционно-технологические карты.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ПОСЛЕДОВАТЕЛЬНОСТЬ ВЫПОЛНЕНИЯ ПРАКТИЧЕСКОГО ЗАДАНИЯ:</w:t>
      </w:r>
    </w:p>
    <w:p>
      <w:pPr>
        <w:widowControl w:val="0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Разработайте карту коктейлей для бара исходя из типа и класса предприятия.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Таблица 4 – Карта коктейлей</w:t>
      </w:r>
    </w:p>
    <w:tbl>
      <w:tblPr>
        <w:tblW w:w="0" w:type="auto"/>
        <w:tblInd w:w="-106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ook w:val="00A0"/>
      </w:tblPr>
      <w:tblGrid/>
      <w:tr>
        <w:tc>
          <w:tcPr>
            <w:tcW w:w="2376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Выход, мл</w:t>
            </w:r>
          </w:p>
        </w:tc>
        <w:tc>
          <w:tcPr>
            <w:tcW w:w="6096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 коктейлей</w:t>
            </w:r>
          </w:p>
        </w:tc>
        <w:tc>
          <w:tcPr>
            <w:tcW w:w="1559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Цена, руб. </w:t>
            </w:r>
          </w:p>
        </w:tc>
      </w:tr>
      <w:tr>
        <w:tc>
          <w:tcPr>
            <w:tcW w:w="2376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w="6096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w="1559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ПРАКТИЧЕСКОЕ ЗАНЯТИЕ №5.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«Овладение приемами откупоривания бутылок и розлива различных напитков»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и приобрести навык подачи напитков различными способами.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426" w:leader="none"/>
        </w:tabs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столовая посуда, столовые приборы, столовое белье; нож сомелье, бутылки с безалкогольными напитками, бутылки столовых и игристых вин; столы, стулья ресторанные.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851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Выполните подачу буфетной продукции в соответствии с представленным ниже алгоритмом: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>Алгоритм подачи буфетной продукции:</w:t>
      </w:r>
    </w:p>
    <w:p>
      <w:pPr>
        <w:numPr>
          <w:ilvl w:val="0"/>
          <w:numId w:val="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буфете официант получает заказанные гостями напитки (бутылки с напитками должны быть чистыми, без сколов и трещин, с ненарушенной заводской укупоркой и этикеткой);</w:t>
      </w:r>
    </w:p>
    <w:p>
      <w:pPr>
        <w:numPr>
          <w:ilvl w:val="0"/>
          <w:numId w:val="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бутылки с минеральной водой, сок в кувшине и вино официант устанавливает на поднос и выносит в зал (на подсобный стол);</w:t>
      </w:r>
    </w:p>
    <w:p>
      <w:pPr>
        <w:numPr>
          <w:ilvl w:val="0"/>
          <w:numId w:val="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кувшин с соком официант берет за ручку через ручник и устанавливает с правой стороны от гостя, ближе к центру стола, ручкой вправо;</w:t>
      </w:r>
    </w:p>
    <w:p>
      <w:pPr>
        <w:numPr>
          <w:ilvl w:val="0"/>
          <w:numId w:val="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мин. воду официант открывает на подсобном столе, протирает горлышко ручником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jc w:val="center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3209925" cy="330517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305175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подходит с правой стороны к гостю и наливает мин. воду в фужер на 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z w:val="24"/>
          <w:vertAlign w:val="subscript"/>
        </w:rPr>
        <w:t>3</w:t>
      </w:r>
      <w:r>
        <w:rPr>
          <w:rFonts w:ascii="Times New Roman" w:hAnsi="Times New Roman"/>
          <w:sz w:val="24"/>
        </w:rPr>
        <w:t>;</w:t>
      </w:r>
    </w:p>
    <w:p>
      <w:pPr>
        <w:numPr>
          <w:ilvl w:val="0"/>
          <w:numId w:val="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горлышко бутылки нужно промокнуть ручником и поставить справа от гостя;</w:t>
      </w:r>
    </w:p>
    <w:p>
      <w:pPr>
        <w:numPr>
          <w:ilvl w:val="0"/>
          <w:numId w:val="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женщин обслуживают первыми;</w:t>
      </w:r>
    </w:p>
    <w:p>
      <w:pPr>
        <w:numPr>
          <w:ilvl w:val="0"/>
          <w:numId w:val="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официант возвращается к подсобному столу, берет бутылку с вином, ставит ее на ладонь левой руки, покрытой ручником, а правой рукой придерживает бутылку через ручник за горлышко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jc w:val="center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2326640" cy="340614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340614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подходит к столу, показывает бутылку гостю так, чтобы тот мог увидеть закрытую пробку и этикетку;</w:t>
      </w:r>
    </w:p>
    <w:p>
      <w:pPr>
        <w:numPr>
          <w:ilvl w:val="0"/>
          <w:numId w:val="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 w:left="0" w:right="20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возвращается к подсобному столу, открывает пробку штопором, протирает горлышко бутылки ручником: бутылку держат в вертикальном положении и острым ножом срезают обертку по кругу прямо под выступающей частью ее горлышка, штопор ввинчивают в середину пробки, закрепив рычажок на краю горлышка бутылки, крепко придерживают рычажок и горлышко вместе одной рукой, другой рукой удаляют пробку движением вверх, горлышко бутылки протирают чистой полотняной салфеткой.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left="360"/>
        <w:jc w:val="both"/>
        <w:rPr>
          <w:rFonts w:ascii="Times New Roman" w:hAnsi="Times New Roman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jc w:val="center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4909820" cy="196850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196850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jc w:val="center"/>
        <w:rPr>
          <w:rFonts w:ascii="Times New Roman" w:hAnsi="Times New Roman"/>
          <w:sz w:val="24"/>
        </w:rPr>
      </w:pPr>
    </w:p>
    <w:p>
      <w:pPr>
        <w:numPr>
          <w:ilvl w:val="0"/>
          <w:numId w:val="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берет бутылку правой рукой через ручник в области этикетки так, чтобы указательный палец показывал на горлышко бутылки;</w:t>
      </w:r>
    </w:p>
    <w:p>
      <w:pPr>
        <w:numPr>
          <w:ilvl w:val="0"/>
          <w:numId w:val="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подходит к столу с правой стороны, становится к торцу стола правым боком и разливает вино;</w:t>
      </w:r>
    </w:p>
    <w:p>
      <w:pPr>
        <w:numPr>
          <w:ilvl w:val="0"/>
          <w:numId w:val="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белое вино наливают на 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z w:val="24"/>
          <w:vertAlign w:val="subscript"/>
        </w:rPr>
        <w:t xml:space="preserve">4 </w:t>
      </w:r>
      <w:r>
        <w:rPr>
          <w:rFonts w:ascii="Times New Roman" w:hAnsi="Times New Roman"/>
          <w:sz w:val="24"/>
        </w:rPr>
        <w:t xml:space="preserve">объема бокала, приподнимая бутылку над бокалом на 1-2 см; красное вино наливают на 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z w:val="24"/>
          <w:vertAlign w:val="subscript"/>
        </w:rPr>
        <w:t xml:space="preserve">3 </w:t>
      </w:r>
      <w:r>
        <w:rPr>
          <w:rFonts w:ascii="Times New Roman" w:hAnsi="Times New Roman"/>
          <w:sz w:val="24"/>
        </w:rPr>
        <w:t>объема, бутылку держат близко к краю бокала, но не касаются его;</w:t>
      </w:r>
    </w:p>
    <w:p>
      <w:pPr>
        <w:numPr>
          <w:ilvl w:val="0"/>
          <w:numId w:val="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после того, как вино разлито, горлышко бутылки нужно промокнуть ручником и поставить в торцевой части стола около остальных напитков;</w:t>
      </w:r>
    </w:p>
    <w:p>
      <w:pPr>
        <w:numPr>
          <w:ilvl w:val="0"/>
          <w:numId w:val="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right="125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в процессе обслуживания официант должен следить за тем, чтобы фужеры и бокалы гостей были своевременно наполнены напитками.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after="0" w:beforeAutospacing="0" w:afterAutospacing="0"/>
        <w:jc w:val="both"/>
        <w:rPr>
          <w:rFonts w:ascii="Times New Roman" w:hAnsi="Times New Roman"/>
          <w:b w:val="1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Выполните подачу игристых вин в соответствии с представленным ниже алгоритмом: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after="0" w:beforeAutospacing="0" w:afterAutospacing="0"/>
        <w:jc w:val="both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>Алгоритм подачи игристых вин:</w:t>
      </w:r>
    </w:p>
    <w:p>
      <w:pPr>
        <w:numPr>
          <w:ilvl w:val="0"/>
          <w:numId w:val="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бутылку протирают, ставят ее в ведерко со льдом, закрывают полотняной салфеткой, причем должно быть видно только горлышко бутылки. Ведерко можно поставить на специальную подставку из легкого металла или на подставную тарелку, покрытую полотняной салфеткой. 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подаче около посетителя можно поставить маленький подсобный столик, на котором оставляют ведерко с бутылкой.</w:t>
      </w:r>
    </w:p>
    <w:p>
      <w:pPr>
        <w:numPr>
          <w:ilvl w:val="0"/>
          <w:numId w:val="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подача начинается с того, что официант берет бутылку из ведерка и обтирает ее салфеткой, показывает посетителю этикетку бутылки и начинает ее открывать. Ножом сомелье он отрезает часть станиоля, чтобы показалась проволочная корзиночка (мюзле), берет бутылку за горлышко с помощью лежащего на левой руке ручника и, прижимая большим пальцем пробку сверху, правой рукой развинчивает проволоку и снимает мюзле;</w:t>
      </w:r>
    </w:p>
    <w:p>
      <w:pPr>
        <w:numPr>
          <w:ilvl w:val="0"/>
          <w:numId w:val="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перед тем как вынуть пробку, официант отходит в сторону от посетителя и немного наклоняет бутылку в безопасном направлении. Наклонить бутылку необходимо, чтобы давление углекислого газа было равномерно распределено по стенкам бутылки и чтобы вино не вытекало;</w:t>
      </w:r>
    </w:p>
    <w:p>
      <w:pPr>
        <w:numPr>
          <w:ilvl w:val="0"/>
          <w:numId w:val="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открывать бутылку следует бесшумно: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after="0" w:beforeAutospacing="0" w:afterAutospacing="0"/>
        <w:ind w:left="141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взяв бутылку в правую руку (под салфеткой), левой рукой осторожно извлекают пробку, поворачивая бутылку, и постепенно выпуская выделяющийся углекислый газ;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after="0" w:beforeAutospacing="0" w:afterAutospacing="0"/>
        <w:jc w:val="center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2120265" cy="254254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254254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980565" cy="258064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58064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сразу же после того, как бутылка открыта, следует налить вино в рюмки. Их наполняют до 2/3 объема, не доливая. Наливают вино медленно, по стенкам рюмки, чтобы не образовывалась пена, которая может перелиться и загрязнить скатерть. После того как вино налито всем, бутылку с оставшимся вином оставляют в ведерке со льдом и закрывают чистой салфеткой. 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№6.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«Изучение ассортимента крепких алкогольных напитков, производимых в России и за рубежом»</w:t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и приобрести навык идентификации различных крепких алкогольных напитков.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426" w:leader="none"/>
        </w:tabs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бутылки крепких алкогольных напитков; столы, стулья ресторанные.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851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numPr>
          <w:ilvl w:val="0"/>
          <w:numId w:val="10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Изучить информацию об алкогольных напитках на этикетках бутылок;</w:t>
      </w:r>
    </w:p>
    <w:p>
      <w:pPr>
        <w:numPr>
          <w:ilvl w:val="0"/>
          <w:numId w:val="10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Оформить таблицу: «Характеристика крепких алкогольных напитков», используя конспекты и полученную информацию с этикеток бутылок.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Пример оформления таблицы:</w:t>
      </w:r>
    </w:p>
    <w:tbl>
      <w:tblPr>
        <w:tblW w:w="9900" w:type="dxa"/>
        <w:tblInd w:w="-106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ayout w:type="fixed"/>
        <w:tblLook w:val="01E0"/>
      </w:tblPr>
      <w:tblGrid/>
      <w:tr>
        <w:tc>
          <w:tcPr>
            <w:tcW w:w="51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w="161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алкогольного напитка</w:t>
            </w:r>
          </w:p>
        </w:tc>
        <w:tc>
          <w:tcPr>
            <w:tcW w:w="1776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Характеристика группы напитка</w:t>
            </w:r>
          </w:p>
        </w:tc>
        <w:tc>
          <w:tcPr>
            <w:tcW w:w="114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спирта</w:t>
            </w:r>
          </w:p>
        </w:tc>
        <w:tc>
          <w:tcPr>
            <w:tcW w:w="360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 сырья и особенности производства</w:t>
            </w:r>
          </w:p>
        </w:tc>
        <w:tc>
          <w:tcPr>
            <w:tcW w:w="126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Страна производитель</w:t>
            </w:r>
          </w:p>
        </w:tc>
      </w:tr>
      <w:tr>
        <w:tc>
          <w:tcPr>
            <w:tcW w:w="513" w:type="dxa"/>
          </w:tcPr>
          <w:p>
            <w:pPr>
              <w:numPr>
                <w:ilvl w:val="0"/>
                <w:numId w:val="11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1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LARSEN</w:t>
            </w:r>
          </w:p>
        </w:tc>
        <w:tc>
          <w:tcPr>
            <w:tcW w:w="1776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Коньяк очень качественный старый светлый</w:t>
            </w:r>
          </w:p>
        </w:tc>
        <w:tc>
          <w:tcPr>
            <w:tcW w:w="114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40%</w:t>
            </w:r>
          </w:p>
        </w:tc>
        <w:tc>
          <w:tcPr>
            <w:tcW w:w="360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Коньячный спирт получен путем перегонки виноградных вин; более качественный коньячный спирт, умягченная вода, сахарный сироп, колер.</w:t>
            </w:r>
          </w:p>
        </w:tc>
        <w:tc>
          <w:tcPr>
            <w:tcW w:w="126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Франция 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г. Коньяк</w:t>
            </w:r>
          </w:p>
        </w:tc>
      </w:tr>
      <w:tr>
        <w:tc>
          <w:tcPr>
            <w:tcW w:w="513" w:type="dxa"/>
          </w:tcPr>
          <w:p>
            <w:pPr>
              <w:numPr>
                <w:ilvl w:val="0"/>
                <w:numId w:val="11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1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76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4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0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6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br w:type="page"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ПРАКТИЧЕСКОЕ ЗАНЯТИЕ №7.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«Изучение ассортимента ликеро-наливочных изделий, производимых в России и за рубежом»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и приобрести навык идентификации различных ликеро-наливочных изделий.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426" w:leader="none"/>
        </w:tabs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бутылки ликеро-наливочных изделий; столы, стулья ресторанные.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851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numPr>
          <w:ilvl w:val="0"/>
          <w:numId w:val="12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80" w:leader="none"/>
        </w:tabs>
        <w:spacing w:lineRule="auto" w:line="240" w:after="0" w:beforeAutospacing="0" w:afterAutospacing="0"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Изучить информацию об алкогольных напитках на этикетках бутылок;</w:t>
      </w:r>
    </w:p>
    <w:p>
      <w:pPr>
        <w:numPr>
          <w:ilvl w:val="0"/>
          <w:numId w:val="12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1080" w:leader="none"/>
        </w:tabs>
        <w:spacing w:lineRule="auto" w:line="360" w:after="0" w:beforeAutospacing="0" w:afterAutospacing="0"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Оформить таблицу: «Характеристика ликеро-наливочных изделий».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Пример оформления таблицы:</w:t>
      </w:r>
    </w:p>
    <w:tbl>
      <w:tblPr>
        <w:tblW w:w="9900" w:type="dxa"/>
        <w:tblInd w:w="-106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ayout w:type="fixed"/>
        <w:tblLook w:val="01E0"/>
      </w:tblPr>
      <w:tblGrid/>
      <w:tr>
        <w:tc>
          <w:tcPr>
            <w:tcW w:w="51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w="161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алкогольного напитка</w:t>
            </w:r>
          </w:p>
        </w:tc>
        <w:tc>
          <w:tcPr>
            <w:tcW w:w="1776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Характеристика группы напитка</w:t>
            </w:r>
          </w:p>
        </w:tc>
        <w:tc>
          <w:tcPr>
            <w:tcW w:w="114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спирта</w:t>
            </w:r>
          </w:p>
        </w:tc>
        <w:tc>
          <w:tcPr>
            <w:tcW w:w="342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 сырья и особенности производства</w:t>
            </w:r>
          </w:p>
        </w:tc>
        <w:tc>
          <w:tcPr>
            <w:tcW w:w="144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Страна производитель</w:t>
            </w:r>
          </w:p>
        </w:tc>
      </w:tr>
      <w:tr>
        <w:tc>
          <w:tcPr>
            <w:tcW w:w="513" w:type="dxa"/>
          </w:tcPr>
          <w:p>
            <w:pPr>
              <w:numPr>
                <w:ilvl w:val="0"/>
                <w:numId w:val="13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1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KYAHTRO</w:t>
            </w:r>
          </w:p>
        </w:tc>
        <w:tc>
          <w:tcPr>
            <w:tcW w:w="1776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Ликер цитрусовый</w:t>
            </w:r>
          </w:p>
        </w:tc>
        <w:tc>
          <w:tcPr>
            <w:tcW w:w="114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40% спирт, 23 гр/дм</w:t>
            </w:r>
            <w:r>
              <w:rPr>
                <w:rFonts w:ascii="Times New Roman" w:hAnsi="Times New Roman"/>
                <w:sz w:val="24"/>
                <w:vertAlign w:val="superscript"/>
              </w:rPr>
              <w:t>3</w:t>
            </w:r>
          </w:p>
        </w:tc>
        <w:tc>
          <w:tcPr>
            <w:tcW w:w="342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Зерновой спирт высшей очистки, экстракт апельсиновый, сахар, вода.</w:t>
            </w:r>
          </w:p>
        </w:tc>
        <w:tc>
          <w:tcPr>
            <w:tcW w:w="144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Франция, Анжер</w:t>
            </w:r>
          </w:p>
        </w:tc>
      </w:tr>
      <w:tr>
        <w:tc>
          <w:tcPr>
            <w:tcW w:w="513" w:type="dxa"/>
          </w:tcPr>
          <w:p>
            <w:pPr>
              <w:numPr>
                <w:ilvl w:val="0"/>
                <w:numId w:val="13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1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76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4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42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№8.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«Изучение ассортимента вин, производимых в России и за рубежом»</w:t>
        <w:tab/>
      </w: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и приобрести навык идентификации различных вин.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426" w:leader="none"/>
        </w:tabs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бутылки столовых вин; столы, стулья ресторанные.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851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1.Изучить информацию о винах на этикетках бутылок;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2.Оформить таблицу: «Характеристика вин».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Пример оформления таблицы:</w:t>
      </w:r>
    </w:p>
    <w:tbl>
      <w:tblPr>
        <w:tblW w:w="9900" w:type="dxa"/>
        <w:tblInd w:w="-106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ayout w:type="fixed"/>
        <w:tblLook w:val="01E0"/>
      </w:tblPr>
      <w:tblGrid/>
      <w:tr>
        <w:tc>
          <w:tcPr>
            <w:tcW w:w="51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w="161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алкогольного напитка</w:t>
            </w:r>
          </w:p>
        </w:tc>
        <w:tc>
          <w:tcPr>
            <w:tcW w:w="1776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Характеристика группы напитка</w:t>
            </w:r>
          </w:p>
        </w:tc>
        <w:tc>
          <w:tcPr>
            <w:tcW w:w="114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спирта</w:t>
            </w:r>
          </w:p>
        </w:tc>
        <w:tc>
          <w:tcPr>
            <w:tcW w:w="288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 сырья и особенности производства</w:t>
            </w:r>
          </w:p>
        </w:tc>
        <w:tc>
          <w:tcPr>
            <w:tcW w:w="198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Страна производитель</w:t>
            </w:r>
          </w:p>
        </w:tc>
      </w:tr>
      <w:tr>
        <w:tc>
          <w:tcPr>
            <w:tcW w:w="513" w:type="dxa"/>
          </w:tcPr>
          <w:p>
            <w:pPr>
              <w:numPr>
                <w:ilvl w:val="0"/>
                <w:numId w:val="15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1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Каберне-Сира Жан Поль Шене</w:t>
            </w:r>
          </w:p>
        </w:tc>
        <w:tc>
          <w:tcPr>
            <w:tcW w:w="1776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Натуральное виноградное местное сухое красное вино</w:t>
            </w:r>
          </w:p>
        </w:tc>
        <w:tc>
          <w:tcPr>
            <w:tcW w:w="114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спирт 13%</w:t>
            </w:r>
          </w:p>
        </w:tc>
        <w:tc>
          <w:tcPr>
            <w:tcW w:w="288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Виноград сортов Каберне-Совиньон и Сира</w:t>
            </w:r>
          </w:p>
        </w:tc>
        <w:tc>
          <w:tcPr>
            <w:tcW w:w="198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Франция, винодельческая провинция Лангедок-Руссийон</w:t>
            </w:r>
          </w:p>
        </w:tc>
      </w:tr>
      <w:tr>
        <w:tc>
          <w:tcPr>
            <w:tcW w:w="513" w:type="dxa"/>
          </w:tcPr>
          <w:p>
            <w:pPr>
              <w:numPr>
                <w:ilvl w:val="0"/>
                <w:numId w:val="15"/>
              </w:num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1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76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4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0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№9.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«Приготовление и оформление безалкогольных коктейлей с молоком, мороженным, сливками»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и приобрести навык приготовления и оформления безалкогольных коктейлей с молоком, мороженным, сливками.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барная посуда, инвентарь бара, барная стойка; ингредиенты: клубника свежая или замороженная – 300 гр., мороженое – 200 гр., молоко – 300 мл, сахар – по вкусу; молоко (2,5-3.2%) – 320 мл, мороженое пломбир – 160 гр., шоколад черный – 90 гр., мята.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получить технологические карты;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 подготовить компоненты;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 приготовить коктейль, оформить его и подать;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 провести дегустацию коктейля, заполнить таблицу 5 – Органолептическая оценка смешанных напитков.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</w:t>
      </w:r>
      <w:r>
        <w:rPr>
          <w:rFonts w:ascii="Times New Roman" w:hAnsi="Times New Roman"/>
          <w:b w:val="1"/>
          <w:color w:val="000000"/>
          <w:sz w:val="24"/>
        </w:rPr>
        <w:t>аблица 5 – Органолептическая оценка смешанных напитков</w:t>
      </w:r>
    </w:p>
    <w:tbl>
      <w:tblPr>
        <w:tblW w:w="0" w:type="auto"/>
        <w:tblInd w:w="-106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ook w:val="00A0"/>
      </w:tblPr>
      <w:tblGrid/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№пп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Название коктейля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Запах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Вкус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Послевкусие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Verdana" w:hAnsi="Verdana"/>
          <w:color w:val="424242"/>
          <w:sz w:val="23"/>
        </w:rPr>
      </w:pPr>
      <w:r>
        <w:rPr>
          <w:rFonts w:ascii="Times New Roman" w:hAnsi="Times New Roman"/>
          <w:color w:val="000000"/>
          <w:sz w:val="24"/>
        </w:rPr>
        <w:t>5. сделать выводы и записать</w:t>
      </w:r>
      <w:r>
        <w:rPr>
          <w:rFonts w:ascii="Verdana" w:hAnsi="Verdana"/>
          <w:color w:val="424242"/>
          <w:sz w:val="23"/>
        </w:rPr>
        <w:t>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Рецептуры коктейлей: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«Клубничный коктейль в блендере с мороженым»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Время подготовки: 10 минут.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Время приготовления:5 минут.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Порций – 4.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Ингредиенты:</w:t>
      </w:r>
    </w:p>
    <w:p>
      <w:pPr>
        <w:numPr>
          <w:ilvl w:val="0"/>
          <w:numId w:val="1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Клубника свежая или замороженная – 300 гр.</w:t>
      </w:r>
    </w:p>
    <w:p>
      <w:pPr>
        <w:numPr>
          <w:ilvl w:val="0"/>
          <w:numId w:val="1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Мороженое – 200 гр.</w:t>
      </w:r>
    </w:p>
    <w:p>
      <w:pPr>
        <w:numPr>
          <w:ilvl w:val="0"/>
          <w:numId w:val="1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Молоко – 300 мл</w:t>
      </w:r>
    </w:p>
    <w:p>
      <w:pPr>
        <w:numPr>
          <w:ilvl w:val="0"/>
          <w:numId w:val="1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Сахар – по вкусу.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Процесс приготовления:</w:t>
      </w:r>
    </w:p>
    <w:p>
      <w:pPr>
        <w:numPr>
          <w:ilvl w:val="0"/>
          <w:numId w:val="1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Свежую клубнику помыть и перебрать, освободить от плодоножек. Замороженную слегка подержать при комнатной температуре.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jc w:val="both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1748790" cy="133223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33223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Сложить подготовленные ягоды в чашу блендера и пюрировать.</w:t>
      </w:r>
      <w:r>
        <w:drawing>
          <wp:inline xmlns:wp="http://schemas.openxmlformats.org/drawingml/2006/wordprocessingDrawing">
            <wp:extent cx="1855470" cy="123634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236345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клубничную массу добавить нарезанное кусочками или размятое мороженое и еще раз смешать.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jc w:val="both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1578610" cy="148907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489075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Влить молоко и всыпать сахар по вкусу, повторно взбить около 2 минут.</w:t>
      </w:r>
      <w:r>
        <w:drawing>
          <wp:inline xmlns:wp="http://schemas.openxmlformats.org/drawingml/2006/wordprocessingDrawing">
            <wp:extent cx="1586230" cy="149098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49098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Подавать в бокалах с трубочками, украшенных кусочками клубники.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jc w:val="both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1607185" cy="104330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043305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jc w:val="both"/>
        <w:outlineLvl w:val="1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«шоколадный коктейль в блендере с мороженым»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правильного шоколадного коктейля с насыщенным вкусом важно взять горький шоколад и добиться его растворения в молоке, тогда получится яркий десертный напиток с приятной шоколадной ноткой и идеальной консистенцией.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Время подготовки: 35 минут.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Время приготовления:15 минут.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Порций – 4.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Ингредиенты:</w:t>
      </w:r>
    </w:p>
    <w:p>
      <w:pPr>
        <w:numPr>
          <w:ilvl w:val="0"/>
          <w:numId w:val="18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Молоко (2,5-3.2%) – 320 мл</w:t>
      </w:r>
    </w:p>
    <w:p>
      <w:pPr>
        <w:numPr>
          <w:ilvl w:val="0"/>
          <w:numId w:val="18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Мороженое пломбир – 160 гр.</w:t>
      </w:r>
    </w:p>
    <w:p>
      <w:pPr>
        <w:numPr>
          <w:ilvl w:val="0"/>
          <w:numId w:val="18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Шоколад черный – 90 гр.</w:t>
      </w:r>
    </w:p>
    <w:p>
      <w:pPr>
        <w:numPr>
          <w:ilvl w:val="0"/>
          <w:numId w:val="18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Мята – по желанию.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Процесс приготовления:</w:t>
      </w:r>
    </w:p>
    <w:p>
      <w:pPr>
        <w:numPr>
          <w:ilvl w:val="0"/>
          <w:numId w:val="1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Шоколад поломать на кусочки и растопить на водяной бане или в микроволновке.</w:t>
      </w:r>
      <w:r>
        <w:drawing>
          <wp:inline xmlns:wp="http://schemas.openxmlformats.org/drawingml/2006/wordprocessingDrawing">
            <wp:extent cx="1635125" cy="100901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1009015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Молоко нагреть и растворить в нем растопленный шоколад, перемешать, но не давать кипеть.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jc w:val="both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1637665" cy="108966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08966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Шоколадное молоко остудить, перелить его в чашу блендера.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jc w:val="both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1635125" cy="122618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1226185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Слегка подтаявшее мороженое порезать кусочками и добавить к содержимому блендера, взбить до образования пены.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jc w:val="both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1691640" cy="1052830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05283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Готовый коктейль сразу же разлить по высоким бокалам, украсить веточкой мяты или стружкой шоколада.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jc w:val="both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1691640" cy="110934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109345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№10.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«Приготовление и оформление безалкогольных коктейлей с яйцом»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и приобрести навык приготовления и оформления безалкогольных коктейлей с яйцом.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 xml:space="preserve">: барная посуда, инвентарь бара, барная стойка; ингредиенты: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получить технологические карты;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 подготовить компоненты;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 приготовить коктейль, оформить его и подать;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 провести дегустацию коктейля, заполнить таблицу 5 – Органолептическая оценка смешанных напитков.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</w:t>
      </w:r>
      <w:r>
        <w:rPr>
          <w:rFonts w:ascii="Times New Roman" w:hAnsi="Times New Roman"/>
          <w:b w:val="1"/>
          <w:color w:val="000000"/>
          <w:sz w:val="24"/>
        </w:rPr>
        <w:t>аблица 5 – Органолептическая оценка смешанных напитков</w:t>
      </w:r>
    </w:p>
    <w:tbl>
      <w:tblPr>
        <w:tblW w:w="0" w:type="auto"/>
        <w:tblInd w:w="-106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ook w:val="00A0"/>
      </w:tblPr>
      <w:tblGrid/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№пп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Название коктейля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Запах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Вкус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Послевкусие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Verdana" w:hAnsi="Verdana"/>
          <w:color w:val="424242"/>
          <w:sz w:val="23"/>
        </w:rPr>
      </w:pPr>
      <w:r>
        <w:rPr>
          <w:rFonts w:ascii="Times New Roman" w:hAnsi="Times New Roman"/>
          <w:color w:val="000000"/>
          <w:sz w:val="24"/>
        </w:rPr>
        <w:t>5. сделать выводы и записать</w:t>
      </w:r>
      <w:r>
        <w:rPr>
          <w:rFonts w:ascii="Verdana" w:hAnsi="Verdana"/>
          <w:color w:val="424242"/>
          <w:sz w:val="23"/>
        </w:rPr>
        <w:t>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Рецептуры коктейлей:</w:t>
      </w:r>
    </w:p>
    <w:tbl>
      <w:tblPr>
        <w:tblW w:w="0" w:type="auto"/>
        <w:tblInd w:w="-106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ook w:val="00A0"/>
      </w:tblPr>
      <w:tblGrid/>
      <w:tr>
        <w:tc>
          <w:tcPr>
            <w:tcW w:w="1586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Verdana" w:hAnsi="Verdana"/>
                <w:color w:val="424242"/>
                <w:sz w:val="24"/>
              </w:rPr>
              <w:t> 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Название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Метод приготовления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Посуда для подачи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Компоненты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Оформление</w:t>
            </w:r>
          </w:p>
        </w:tc>
        <w:tc>
          <w:tcPr>
            <w:tcW w:w="2082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Технология приготовления</w:t>
            </w:r>
          </w:p>
        </w:tc>
      </w:tr>
      <w:tr>
        <w:tc>
          <w:tcPr>
            <w:tcW w:w="1586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Клубничный (Strawberry)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Бленд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Хайбол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Яйцо, шт., Молоко, мл Клубничный сироп, Мл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1, 100, 30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'/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 ягоды клубники</w:t>
            </w:r>
          </w:p>
        </w:tc>
        <w:tc>
          <w:tcPr>
            <w:tcW w:w="2082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блендере взбить все компоненты, перелить в хайбол. На край хайбола поместить '/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 ягоды клубники. Подать с соломинкой</w:t>
            </w:r>
          </w:p>
        </w:tc>
      </w:tr>
      <w:tr>
        <w:tc>
          <w:tcPr>
            <w:tcW w:w="1586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«Медовы и спас» (Honey Saviour)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Бленд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Гоблет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Яйцо, шт. Мед, г Молоко, мл Спелый банан, шт.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1, 45, 150, 1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Кружок или долька банана</w:t>
            </w:r>
          </w:p>
        </w:tc>
        <w:tc>
          <w:tcPr>
            <w:tcW w:w="2082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блендере взбить все компоненты, перелить в гоблет. На край гоблета поместить кружки банана. Подать с соломинкой</w:t>
            </w: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№11.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«Приготовление и оформление напитков Long drink's»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Цель:</w:t>
      </w:r>
      <w:r>
        <w:rPr>
          <w:rFonts w:ascii="Times New Roman" w:hAnsi="Times New Roman"/>
          <w:color w:val="000000"/>
          <w:sz w:val="24"/>
        </w:rPr>
        <w:t xml:space="preserve"> закрепить теоретические знания и приобрести навык приготовления и оформления напитков Long drink's.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Оснащение занятия</w:t>
      </w:r>
      <w:r>
        <w:rPr>
          <w:rFonts w:ascii="Times New Roman" w:hAnsi="Times New Roman"/>
          <w:color w:val="000000"/>
          <w:sz w:val="24"/>
        </w:rPr>
        <w:t xml:space="preserve">: барная посуда, инвентарь бара, барная стойка; ингредиенты: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получить технологические карты;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 подготовить компоненты;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 приготовить коктейль, оформить его и подать;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 провести дегустацию коктейля, заполнить таблицу 5 – Органолептическая оценка смешанных напитков.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</w:t>
      </w:r>
      <w:r>
        <w:rPr>
          <w:rFonts w:ascii="Times New Roman" w:hAnsi="Times New Roman"/>
          <w:b w:val="1"/>
          <w:color w:val="000000"/>
          <w:sz w:val="24"/>
        </w:rPr>
        <w:t>аблица 5 – Органолептическая оценка смешанных напитков</w:t>
      </w:r>
    </w:p>
    <w:tbl>
      <w:tblPr>
        <w:tblW w:w="0" w:type="auto"/>
        <w:tblInd w:w="-106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ook w:val="00A0"/>
      </w:tblPr>
      <w:tblGrid/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№пп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Название коктейля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Запах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Вкус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Послевкусие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Verdana" w:hAnsi="Verdana"/>
          <w:color w:val="000000"/>
          <w:sz w:val="23"/>
        </w:rPr>
      </w:pPr>
      <w:r>
        <w:rPr>
          <w:rFonts w:ascii="Times New Roman" w:hAnsi="Times New Roman"/>
          <w:color w:val="000000"/>
          <w:sz w:val="24"/>
        </w:rPr>
        <w:t>5. сделать выводы и записать</w:t>
      </w:r>
      <w:r>
        <w:rPr>
          <w:rFonts w:ascii="Verdana" w:hAnsi="Verdana"/>
          <w:color w:val="000000"/>
          <w:sz w:val="23"/>
        </w:rPr>
        <w:t>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Рецептуры коктейлей: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b w:val="1"/>
          <w:color w:val="000000"/>
          <w:sz w:val="24"/>
        </w:rPr>
      </w:pPr>
    </w:p>
    <w:tbl>
      <w:tblPr>
        <w:tblW w:w="0" w:type="auto"/>
        <w:tblInd w:w="-106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ayout w:type="fixed"/>
        <w:tblLook w:val="00A0"/>
      </w:tblPr>
      <w:tblGrid/>
      <w:tr>
        <w:tc>
          <w:tcPr>
            <w:tcW w:w="1189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Название</w:t>
            </w:r>
          </w:p>
        </w:tc>
        <w:tc>
          <w:tcPr>
            <w:tcW w:w="89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Метод приготовления</w:t>
            </w:r>
          </w:p>
        </w:tc>
        <w:tc>
          <w:tcPr>
            <w:tcW w:w="94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Посуда для подачи</w:t>
            </w:r>
          </w:p>
        </w:tc>
        <w:tc>
          <w:tcPr>
            <w:tcW w:w="1585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Компоненты</w:t>
            </w:r>
          </w:p>
        </w:tc>
        <w:tc>
          <w:tcPr>
            <w:tcW w:w="105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</w:p>
        </w:tc>
        <w:tc>
          <w:tcPr>
            <w:tcW w:w="135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Используемый лед</w:t>
            </w:r>
          </w:p>
        </w:tc>
        <w:tc>
          <w:tcPr>
            <w:tcW w:w="124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Оформление</w:t>
            </w:r>
          </w:p>
        </w:tc>
        <w:tc>
          <w:tcPr>
            <w:tcW w:w="166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Технология приготовления</w:t>
            </w:r>
          </w:p>
        </w:tc>
      </w:tr>
      <w:tr>
        <w:tc>
          <w:tcPr>
            <w:tcW w:w="1189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Вишневый (Cherry)</w:t>
            </w:r>
          </w:p>
        </w:tc>
        <w:tc>
          <w:tcPr>
            <w:tcW w:w="89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Бленд</w:t>
            </w:r>
          </w:p>
        </w:tc>
        <w:tc>
          <w:tcPr>
            <w:tcW w:w="94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Хайбол или кол-линз</w:t>
            </w:r>
          </w:p>
        </w:tc>
        <w:tc>
          <w:tcPr>
            <w:tcW w:w="1585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Соки, мл: вишневый апельсиновый Сахарный сироп, мл Содовая (минеральная) вода, или спрайт, мл Белок яйца, шт.</w:t>
            </w:r>
          </w:p>
        </w:tc>
        <w:tc>
          <w:tcPr>
            <w:tcW w:w="105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50 30 20</w:t>
            </w:r>
          </w:p>
        </w:tc>
        <w:tc>
          <w:tcPr>
            <w:tcW w:w="135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Фраппе</w:t>
            </w:r>
          </w:p>
        </w:tc>
        <w:tc>
          <w:tcPr>
            <w:tcW w:w="124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Ягоды вишни на плодоножке</w:t>
            </w:r>
          </w:p>
        </w:tc>
        <w:tc>
          <w:tcPr>
            <w:tcW w:w="166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блендере взбить все компоненты без Содовой воды, перелить в хайбол или коллинз, на '/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 заполненный льдом фраппе, добавить Содовую воду. Украсить ягодами вишни. Подать с двумя соломинками</w:t>
            </w:r>
          </w:p>
        </w:tc>
      </w:tr>
      <w:tr>
        <w:tc>
          <w:tcPr>
            <w:tcW w:w="1189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«Забытое танго» (Forgotten Tango)</w:t>
            </w:r>
          </w:p>
        </w:tc>
        <w:tc>
          <w:tcPr>
            <w:tcW w:w="89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Бленд</w:t>
            </w:r>
          </w:p>
        </w:tc>
        <w:tc>
          <w:tcPr>
            <w:tcW w:w="94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Хайбол</w:t>
            </w:r>
          </w:p>
        </w:tc>
        <w:tc>
          <w:tcPr>
            <w:tcW w:w="1585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Ананасовый сок, мл Кокосовый сироп, мл Свежие ягоды клубники, г Белок яйца, шт. Спрайт</w:t>
            </w:r>
          </w:p>
        </w:tc>
        <w:tc>
          <w:tcPr>
            <w:tcW w:w="105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5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24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Долька ананаса, ягода клубники</w:t>
            </w:r>
          </w:p>
        </w:tc>
        <w:tc>
          <w:tcPr>
            <w:tcW w:w="166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блендере с колотым льдом взбить все компоненты без Спрайта, перелить в хайбол, добавить Спрайт. На край хайбола поместить дольку ананаса и ягоду клубники. Подать с двумя соломинками</w:t>
            </w: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br w:type="page"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№12.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«Составление Технологической карты на напиток Long drink's, с учетом подготовки сырья, элементов оформления, а также с учетом вида метода приготовления напитка или коктейля».</w:t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по составлению</w:t>
      </w:r>
      <w:r>
        <w:t xml:space="preserve"> </w:t>
      </w:r>
      <w:r>
        <w:rPr>
          <w:rFonts w:ascii="Times New Roman" w:hAnsi="Times New Roman"/>
          <w:sz w:val="24"/>
        </w:rPr>
        <w:t>Технологических карт.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рецептуры коктейлей.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1. Перейдите по ссылке на сайт «Официальные (классические) коктейли IBA»: </w:t>
      </w:r>
      <w:r>
        <w:rPr>
          <w:rFonts w:ascii="Times New Roman" w:hAnsi="Times New Roman"/>
          <w:color w:val="000000"/>
          <w:sz w:val="24"/>
        </w:rPr>
        <w:fldChar w:fldCharType="begin"/>
      </w:r>
      <w:r>
        <w:rPr>
          <w:rFonts w:ascii="Times New Roman" w:hAnsi="Times New Roman"/>
          <w:color w:val="000000"/>
          <w:sz w:val="24"/>
        </w:rPr>
        <w:instrText>HYPERLINK "https://probarman.ru/glossary/coctails/iba/"</w:instrText>
      </w:r>
      <w:r>
        <w:rPr>
          <w:rFonts w:ascii="Times New Roman" w:hAnsi="Times New Roman"/>
          <w:color w:val="000000"/>
          <w:sz w:val="24"/>
        </w:rPr>
        <w:fldChar w:fldCharType="separate"/>
      </w:r>
      <w:r>
        <w:rPr>
          <w:rStyle w:val="C2"/>
          <w:rFonts w:ascii="Times New Roman" w:hAnsi="Times New Roman"/>
          <w:sz w:val="24"/>
        </w:rPr>
        <w:t>https://probarman.ru/glossary/coctails/iba/</w:t>
      </w:r>
      <w:r>
        <w:rPr>
          <w:rStyle w:val="C2"/>
          <w:rFonts w:ascii="Times New Roman" w:hAnsi="Times New Roman"/>
          <w:sz w:val="24"/>
        </w:rPr>
        <w:fldChar w:fldCharType="end"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 Изучите представленные рецептуры напитков Long drink's : Кровавая Мэри - Bloody Mary; Сингапурский слинг – Singapore Sling; Восходящее солнце - Tequila sunrise.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3.Оформите Технологические карты на напитки Long drink's по образцу представленному ниже.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tbl>
      <w:tblPr>
        <w:tblpPr w:leftFromText="180" w:rightFromText="180" w:tblpX="1" w:tblpY="-22" w:horzAnchor="margin" w:vertAnchor="text"/>
        <w:tblW w:w="10173" w:type="dxa"/>
        <w:tblBorders>
          <w:top w:val="single" w:sz="4" w:space="0" w:shadow="0" w:frame="0" w:color="000000"/>
          <w:left w:val="single" w:sz="4" w:space="0" w:shadow="0" w:frame="0" w:color="000000"/>
          <w:bottom w:val="single" w:sz="4" w:space="0" w:shadow="0" w:frame="0" w:color="000000"/>
          <w:right w:val="single" w:sz="4" w:space="0" w:shadow="0" w:frame="0" w:color="000000"/>
          <w:insideH w:val="single" w:sz="4" w:space="0" w:shadow="0" w:frame="0" w:color="000000"/>
          <w:insideV w:val="single" w:sz="4" w:space="0" w:shadow="0" w:frame="0" w:color="000000"/>
        </w:tblBorders>
        <w:tblLayout w:type="fixed"/>
        <w:tblLook w:val="00A0"/>
      </w:tblPr>
      <w:tblGrid/>
      <w:tr>
        <w:tc>
          <w:tcPr>
            <w:tcW w:w="5920" w:type="dxa"/>
            <w:gridSpan w:val="5"/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Наименование напитка:</w:t>
            </w:r>
            <w:r>
              <w:rPr>
                <w:rFonts w:ascii="Times New Roman" w:hAnsi="Times New Roman"/>
                <w:sz w:val="20"/>
              </w:rPr>
              <w:t xml:space="preserve"> ESPRESSO MARTINI 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Дижистив</w:t>
            </w:r>
          </w:p>
        </w:tc>
        <w:tc>
          <w:tcPr>
            <w:tcW w:w="4253" w:type="dxa"/>
            <w:vMerge w:val="restart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  <w:r>
              <w:drawing>
                <wp:inline xmlns:wp="http://schemas.openxmlformats.org/drawingml/2006/wordprocessingDrawing">
                  <wp:extent cx="2506980" cy="3492500"/>
                  <wp:docPr id="16" name="Picture 1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xmlns:r="http://schemas.openxmlformats.org/officeDocument/2006/relationships" r:embed="Relimage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3492500"/>
                          </a:xfrm>
                          <a:prstGeom prst="rect"/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920" w:type="dxa"/>
            <w:gridSpan w:val="5"/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Оборудование: </w:t>
            </w:r>
            <w:r>
              <w:rPr>
                <w:rFonts w:ascii="Times New Roman" w:hAnsi="Times New Roman"/>
                <w:sz w:val="20"/>
              </w:rPr>
              <w:t xml:space="preserve">Шейкер, джиггер, барная ложка, файн стрейнер, стрейнер, </w:t>
            </w:r>
            <w:r>
              <w:rPr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савок или щипцы для льда.</w:t>
            </w:r>
          </w:p>
        </w:tc>
        <w:tc>
          <w:tcPr>
            <w:tcW w:w="4253" w:type="dxa"/>
            <w:vMerge w:val="continue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474"/>
        </w:trPr>
        <w:tc>
          <w:tcPr>
            <w:tcW w:w="5920" w:type="dxa"/>
            <w:gridSpan w:val="5"/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Время приготовления: </w:t>
            </w:r>
            <w:r>
              <w:rPr>
                <w:rFonts w:ascii="Times New Roman" w:hAnsi="Times New Roman"/>
                <w:sz w:val="20"/>
              </w:rPr>
              <w:t>2 мин.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4253" w:type="dxa"/>
            <w:vMerge w:val="continue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</w:tr>
      <w:tr>
        <w:tc>
          <w:tcPr>
            <w:tcW w:w="5920" w:type="dxa"/>
            <w:gridSpan w:val="5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Метод приготовления: </w:t>
            </w:r>
            <w:r>
              <w:rPr>
                <w:rFonts w:ascii="Times New Roman" w:hAnsi="Times New Roman"/>
                <w:sz w:val="20"/>
              </w:rPr>
              <w:t>Шейк.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4253" w:type="dxa"/>
            <w:vMerge w:val="continue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</w:tr>
      <w:tr>
        <w:tc>
          <w:tcPr>
            <w:tcW w:w="5920" w:type="dxa"/>
            <w:gridSpan w:val="5"/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Бокал:</w:t>
            </w:r>
            <w:r>
              <w:rPr>
                <w:rFonts w:ascii="Times New Roman" w:hAnsi="Times New Roman"/>
                <w:sz w:val="20"/>
              </w:rPr>
              <w:t xml:space="preserve"> Коктейльная рюмка мартини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4253" w:type="dxa"/>
            <w:vMerge w:val="continue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</w:tr>
      <w:tr>
        <w:tc>
          <w:tcPr>
            <w:tcW w:w="5920" w:type="dxa"/>
            <w:gridSpan w:val="5"/>
            <w:tcBorders>
              <w:bottom w:val="single" w:sz="4" w:space="0" w:shadow="0" w:frame="0" w:color="auto"/>
            </w:tcBorders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Украшение:  </w:t>
            </w:r>
            <w:r>
              <w:rPr>
                <w:rFonts w:ascii="Times New Roman" w:hAnsi="Times New Roman"/>
                <w:sz w:val="20"/>
              </w:rPr>
              <w:t>3 зерна кофе</w:t>
            </w:r>
            <w:r>
              <w:rPr>
                <w:rFonts w:ascii="Times New Roman" w:hAnsi="Times New Roman"/>
                <w:b w:val="1"/>
                <w:sz w:val="20"/>
              </w:rPr>
              <w:t xml:space="preserve"> 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4253" w:type="dxa"/>
            <w:vMerge w:val="continue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799"/>
        </w:trPr>
        <w:tc>
          <w:tcPr>
            <w:tcW w:w="2518" w:type="dxa"/>
            <w:tcBorders>
              <w:right w:val="single" w:sz="4" w:space="0" w:shadow="0" w:frame="0" w:color="auto"/>
            </w:tcBorders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Наименование продуктов</w:t>
            </w:r>
          </w:p>
        </w:tc>
        <w:tc>
          <w:tcPr>
            <w:tcW w:w="851" w:type="dxa"/>
            <w:tcBorders>
              <w:right w:val="single" w:sz="4" w:space="0" w:shadow="0" w:frame="0" w:color="auto"/>
            </w:tcBorders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Мл. </w:t>
            </w:r>
          </w:p>
        </w:tc>
        <w:tc>
          <w:tcPr>
            <w:tcW w:w="708" w:type="dxa"/>
            <w:tcBorders>
              <w:left w:val="single" w:sz="4" w:space="0" w:shadow="0" w:frame="0" w:color="auto"/>
              <w:right w:val="single" w:sz="4" w:space="0" w:shadow="0" w:frame="0" w:color="auto"/>
            </w:tcBorders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Гр.</w:t>
            </w:r>
          </w:p>
        </w:tc>
        <w:tc>
          <w:tcPr>
            <w:tcW w:w="851" w:type="dxa"/>
            <w:tcBorders>
              <w:left w:val="single" w:sz="4" w:space="0" w:shadow="0" w:frame="0" w:color="auto"/>
              <w:right w:val="single" w:sz="4" w:space="0" w:shadow="0" w:frame="0" w:color="auto"/>
            </w:tcBorders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Капли</w:t>
            </w:r>
          </w:p>
        </w:tc>
        <w:tc>
          <w:tcPr>
            <w:tcW w:w="992" w:type="dxa"/>
            <w:tcBorders>
              <w:left w:val="single" w:sz="4" w:space="0" w:shadow="0" w:frame="0" w:color="auto"/>
            </w:tcBorders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Др.</w:t>
            </w:r>
          </w:p>
        </w:tc>
        <w:tc>
          <w:tcPr>
            <w:tcW w:w="4253" w:type="dxa"/>
            <w:vMerge w:val="continue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</w:tr>
      <w:tr>
        <w:tc>
          <w:tcPr>
            <w:tcW w:w="2518" w:type="dxa"/>
            <w:tcBorders>
              <w:right w:val="single" w:sz="4" w:space="0" w:shadow="0" w:frame="0" w:color="auto"/>
            </w:tcBorders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Водка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08" w:type="dxa"/>
            <w:tcBorders>
              <w:left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1" w:type="dxa"/>
            <w:tcBorders>
              <w:left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992" w:type="dxa"/>
            <w:tcBorders>
              <w:left w:val="single" w:sz="4" w:space="0" w:shadow="0" w:frame="0" w:color="auto"/>
              <w:right w:val="single" w:sz="4" w:space="0" w:shadow="0" w:frame="0" w:color="auto"/>
            </w:tcBorders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4253" w:type="dxa"/>
            <w:vMerge w:val="restart"/>
            <w:tcBorders>
              <w:top w:val="single" w:sz="4" w:space="0" w:shadow="0" w:frame="0" w:color="auto"/>
              <w:left w:val="single" w:sz="4" w:space="0" w:shadow="0" w:frame="0" w:color="auto"/>
            </w:tcBorders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Технология приготовления и оформления: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Приготовить крепкий короткий эспрессо в малом питчере. Охладить кофе в питчере на льду. </w:t>
            </w:r>
            <w:r>
              <w:rPr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Охладить льдом коктейльный бокал. Ох ладить льдом шейкер. Влить в шейкер компонеты. Хорошо встряхнуть со льдом. Сцедить дважды в коктейльный бокал. Украсить зернами кофе.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85"/>
        </w:trPr>
        <w:tc>
          <w:tcPr>
            <w:tcW w:w="2518" w:type="dxa"/>
            <w:tcBorders>
              <w:right w:val="single" w:sz="4" w:space="0" w:shadow="0" w:frame="0" w:color="auto"/>
            </w:tcBorders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Калуа ликер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right w:val="single" w:sz="4" w:space="0" w:shadow="0" w:frame="0" w:color="auto"/>
            </w:tcBorders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shadow="0" w:frame="0" w:color="auto"/>
              <w:right w:val="single" w:sz="4" w:space="0" w:shadow="0" w:frame="0" w:color="auto"/>
            </w:tcBorders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4" w:space="0" w:shadow="0" w:frame="0" w:color="auto"/>
              <w:right w:val="single" w:sz="4" w:space="0" w:shadow="0" w:frame="0" w:color="auto"/>
            </w:tcBorders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4" w:space="0" w:shadow="0" w:frame="0" w:color="auto"/>
              <w:right w:val="single" w:sz="4" w:space="0" w:shadow="0" w:frame="0" w:color="auto"/>
            </w:tcBorders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4253" w:type="dxa"/>
            <w:vMerge w:val="continue"/>
            <w:tcBorders>
              <w:left w:val="single" w:sz="4" w:space="0" w:shadow="0" w:frame="0" w:color="auto"/>
            </w:tcBorders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545"/>
        </w:trPr>
        <w:tc>
          <w:tcPr>
            <w:tcW w:w="2518" w:type="dxa"/>
            <w:tcBorders>
              <w:right w:val="single" w:sz="4" w:space="0" w:shadow="0" w:frame="0" w:color="auto"/>
            </w:tcBorders>
            <w:vAlign w:val="center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Сахарный сироп 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4" w:space="0" w:shadow="0" w:frame="0" w:color="auto"/>
            </w:tcBorders>
            <w:vAlign w:val="center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jc w:val="center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708" w:type="dxa"/>
            <w:tcBorders>
              <w:right w:val="single" w:sz="4" w:space="0" w:shadow="0" w:frame="0" w:color="auto"/>
            </w:tcBorders>
            <w:vAlign w:val="center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1" w:type="dxa"/>
            <w:tcBorders>
              <w:left w:val="single" w:sz="4" w:space="0" w:shadow="0" w:frame="0" w:color="auto"/>
            </w:tcBorders>
            <w:vAlign w:val="center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992" w:type="dxa"/>
            <w:tcBorders>
              <w:right w:val="single" w:sz="4" w:space="0" w:shadow="0" w:frame="0" w:color="auto"/>
            </w:tcBorders>
            <w:vAlign w:val="center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4253" w:type="dxa"/>
            <w:vMerge w:val="continue"/>
            <w:tcBorders>
              <w:left w:val="single" w:sz="4" w:space="0" w:shadow="0" w:frame="0" w:color="auto"/>
            </w:tcBorders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b w:val="1"/>
                <w:sz w:val="18"/>
              </w:rPr>
            </w:pPr>
          </w:p>
        </w:tc>
      </w:tr>
      <w:tr>
        <w:tc>
          <w:tcPr>
            <w:tcW w:w="2518" w:type="dxa"/>
            <w:tcBorders>
              <w:right w:val="single" w:sz="4" w:space="0" w:shadow="0" w:frame="0" w:color="auto"/>
            </w:tcBorders>
            <w:vAlign w:val="center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Крепкий короткий эспрессо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1" w:type="dxa"/>
            <w:tcBorders>
              <w:left w:val="single" w:sz="4" w:space="0" w:shadow="0" w:frame="0" w:color="auto"/>
            </w:tcBorders>
            <w:vAlign w:val="center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jc w:val="center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708" w:type="dxa"/>
            <w:tcBorders>
              <w:right w:val="single" w:sz="4" w:space="0" w:shadow="0" w:frame="0" w:color="auto"/>
            </w:tcBorders>
            <w:vAlign w:val="center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851" w:type="dxa"/>
            <w:tcBorders>
              <w:left w:val="single" w:sz="4" w:space="0" w:shadow="0" w:frame="0" w:color="auto"/>
            </w:tcBorders>
            <w:vAlign w:val="center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992" w:type="dxa"/>
            <w:tcBorders>
              <w:right w:val="single" w:sz="4" w:space="0" w:shadow="0" w:frame="0" w:color="auto"/>
            </w:tcBorders>
            <w:vAlign w:val="center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w="4253" w:type="dxa"/>
            <w:vMerge w:val="continue"/>
            <w:tcBorders>
              <w:left w:val="single" w:sz="4" w:space="0" w:shadow="0" w:frame="0" w:color="auto"/>
            </w:tcBorders>
            <w:vAlign w:val="center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b w:val="1"/>
                <w:sz w:val="18"/>
              </w:rPr>
            </w:pPr>
          </w:p>
        </w:tc>
      </w:tr>
      <w:tr>
        <w:trPr>
          <w:trHeight w:hRule="atLeast" w:val="244"/>
        </w:trPr>
        <w:tc>
          <w:tcPr>
            <w:tcW w:w="2518" w:type="dxa"/>
            <w:tcBorders>
              <w:right w:val="single" w:sz="4" w:space="0" w:shadow="0" w:frame="0" w:color="auto"/>
            </w:tcBorders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Зерна кофе</w:t>
            </w:r>
          </w:p>
        </w:tc>
        <w:tc>
          <w:tcPr>
            <w:tcW w:w="851" w:type="dxa"/>
            <w:tcBorders>
              <w:left w:val="single" w:sz="4" w:space="0" w:shadow="0" w:frame="0" w:color="auto"/>
            </w:tcBorders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right w:val="single" w:sz="4" w:space="0" w:shadow="0" w:frame="0" w:color="auto"/>
            </w:tcBorders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4" w:space="0" w:shadow="0" w:frame="0" w:color="auto"/>
            </w:tcBorders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right w:val="single" w:sz="4" w:space="0" w:shadow="0" w:frame="0" w:color="auto"/>
            </w:tcBorders>
            <w:vAlign w:val="bottom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шт.</w:t>
            </w:r>
          </w:p>
        </w:tc>
        <w:tc>
          <w:tcPr>
            <w:tcW w:w="4253" w:type="dxa"/>
            <w:vMerge w:val="continue"/>
            <w:tcBorders>
              <w:left w:val="single" w:sz="4" w:space="0" w:shadow="0" w:frame="0" w:color="auto"/>
            </w:tcBorders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192" w:after="0" w:beforeAutospacing="0" w:afterAutospacing="0"/>
              <w:rPr>
                <w:rFonts w:ascii="Times New Roman" w:hAnsi="Times New Roman"/>
                <w:sz w:val="18"/>
              </w:rPr>
            </w:pP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№13.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«Составление схемы организации рабочего места бармена при приготовлении напитка Long drink's, с учетом инвентаря и посуды»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Цель: </w:t>
      </w:r>
      <w:r>
        <w:rPr>
          <w:rFonts w:ascii="Times New Roman" w:hAnsi="Times New Roman"/>
          <w:color w:val="000000"/>
          <w:sz w:val="24"/>
        </w:rPr>
        <w:t>Закрепление теоретических знаний, первоначального практического опыта в правильной организации и проведении подготовительных работ в баре для обслуживания посетителей, а также организации рабочего места бармена.</w:t>
      </w:r>
      <w:r>
        <w:rPr>
          <w:rFonts w:ascii="Times New Roman" w:hAnsi="Times New Roman"/>
          <w:b w:val="1"/>
          <w:sz w:val="24"/>
        </w:rPr>
        <w:t xml:space="preserve">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барная посуда, инвентарь бара, барная стойка.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4163695" cy="219456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219456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Пример организации рабочего места бармена.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Нарисуйте схему организации рабочего места бармена за барной стойкой, согласно изученному материалу и на основании выполнения практических работ в мастерской.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№14.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«Приготовление и оформление напитков Midl drink's»</w:t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и приобрести навык приготовления и оформления напитков Midl drink's.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 xml:space="preserve">: барная посуда, инвентарь бара, барная стойка; ингредиенты: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получить технологические карты;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 подготовить компоненты;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 приготовить коктейль, оформить его и подать;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 провести дегустацию коктейля, заполнить таблицу 5 – Органолептическая оценка смешанных напитков.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</w:t>
      </w:r>
      <w:r>
        <w:rPr>
          <w:rFonts w:ascii="Times New Roman" w:hAnsi="Times New Roman"/>
          <w:b w:val="1"/>
          <w:color w:val="000000"/>
          <w:sz w:val="24"/>
        </w:rPr>
        <w:t>аблица 5 – Органолептическая оценка смешанных напитков</w:t>
      </w:r>
    </w:p>
    <w:tbl>
      <w:tblPr>
        <w:tblW w:w="0" w:type="auto"/>
        <w:tblInd w:w="-106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ook w:val="00A0"/>
      </w:tblPr>
      <w:tblGrid/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№пп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Название коктейля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Запах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Вкус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Послевкусие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Verdana" w:hAnsi="Verdana"/>
          <w:color w:val="424242"/>
          <w:sz w:val="23"/>
        </w:rPr>
      </w:pPr>
      <w:r>
        <w:rPr>
          <w:rFonts w:ascii="Times New Roman" w:hAnsi="Times New Roman"/>
          <w:color w:val="000000"/>
          <w:sz w:val="24"/>
        </w:rPr>
        <w:t>5. сделать выводы и записать</w:t>
      </w:r>
      <w:r>
        <w:rPr>
          <w:rFonts w:ascii="Verdana" w:hAnsi="Verdana"/>
          <w:color w:val="424242"/>
          <w:sz w:val="23"/>
        </w:rPr>
        <w:t>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Рецептуры коктейлей:</w:t>
      </w:r>
    </w:p>
    <w:tbl>
      <w:tblPr>
        <w:tblW w:w="0" w:type="auto"/>
        <w:tblInd w:w="-106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ook w:val="00A0"/>
      </w:tblPr>
      <w:tblGrid/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Verdana" w:hAnsi="Verdana"/>
                <w:color w:val="424242"/>
                <w:sz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</w:rPr>
              <w:t>«Энергия» (Power Guice)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Билд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Тумблер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Соки, мл: Красный свекольный морковный лимонный Черный молотый перец ,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вкусу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Коктейль-ный (кубики)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Два длинных ломтика огурца положить в стакан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Положить в стакан 1 несколько кубиков льда, налить охлажденные соки, добавить черный молотый перец и хорошо перемешать барной ложкой. Оформить двумя ломтиками огурца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«Желтый пиджак» (Vellow jacket)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Шейк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Олд-фэ- шенд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Соки, мл: ананасовый апельсиновый лимонный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60 60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Коктейль- ный (кубики)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Кружок лимона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шейкере со льдом встряхнуть все компоненты, сцедить в стакан с несколькими кубиками льда. Оформить кружком лимона</w:t>
            </w: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№15.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«Составление Технологической карты на напиток Midl drink's, с учетом подготовки сырья, элементов оформления, а также с учетом вида метода приготовления напитка или коктейля»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по составлению</w:t>
      </w:r>
      <w:r>
        <w:t xml:space="preserve"> </w:t>
      </w:r>
      <w:r>
        <w:rPr>
          <w:rFonts w:ascii="Times New Roman" w:hAnsi="Times New Roman"/>
          <w:sz w:val="24"/>
        </w:rPr>
        <w:t>Технологических карт.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рецептуры коктейлей.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Изучите представленные рецептуры напитков Midl drink's.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2.Оформите Технологические карты на напитки Midl drink's.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Рецептуры: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tbl>
      <w:tblPr>
        <w:tblW w:w="10031" w:type="dxa"/>
        <w:tblInd w:w="-106" w:type="dxa"/>
        <w:tblLayout w:type="fixed"/>
      </w:tblPr>
      <w:tblGrid/>
      <w:tr>
        <w:tc>
          <w:tcPr>
            <w:tcW w:w="10031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left="34"/>
              <w:outlineLvl w:val="8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Том и Джерри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hanging="34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Темный ром  50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hanging="34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чайная ложка сахарного песка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hanging="34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Яйцо 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hanging="34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Молотый душистый перец по вкусу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hanging="34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Горячая вода  100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hanging="34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чайная ложка коньяка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ind w:firstLine="284" w:left="3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Разбивают яйцо и отделяют желток от белка. Белок, добавив к нему чайную ложку сахара, взбивают отдельно от желтка. Затем соединяют взбитые желток и белок и добавляют к ним молотый душистый перец. Перекладывают массу в стакан хайбол, вливают ром и тонкой струей горячую воду, непрерывно перемешивая ложкой содержимое стакана. В готовый напиток добавляют чайную ложку коньяка.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sz w:val="24"/>
              </w:rPr>
            </w:pP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Порт Сангари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Портвейн красный  35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Ликер Южный  15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Пиво  100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Мускатный орех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Готовят в шейкере со льдом, где смешивают портвейн и ликер. Содержимое шейкера переливают в стакан хайбол с 3-5 кубиками льда. Разбавляют напиток охлажденным пивом и размешивают вилкой.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sz w:val="24"/>
              </w:rPr>
            </w:pPr>
          </w:p>
          <w:p>
            <w:pPr>
              <w:keepNext w:val="1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outlineLvl w:val="7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Мускат эг-ног</w:t>
            </w:r>
          </w:p>
          <w:p>
            <w:pPr>
              <w:keepNext w:val="1"/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outlineLvl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Мускатное вино    50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Яйцо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Молоко    50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Мускатное шампанское    50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чайная ложка ликера Вишневый</w:t>
            </w:r>
          </w:p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Этот напиток разбавляют молоком и мускатным шампанским в равных долях. Шампанское наливают в стакан с приготовленным напитком. Сверху на «шапку» из взбитого белка наливают чайную ложку ликера Вишневый.</w:t>
            </w: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№16.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«Составление схемы организации рабочего места бармена при приготовлении напитка Midl drink's, с учетом инвентаря и посуды»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Цель: </w:t>
      </w:r>
      <w:r>
        <w:rPr>
          <w:rFonts w:ascii="Times New Roman" w:hAnsi="Times New Roman"/>
          <w:color w:val="000000"/>
          <w:sz w:val="24"/>
        </w:rPr>
        <w:t>Закрепление теоретических знаний, первоначального практического опыта в правильной организации и проведении подготовительных работ в баре для обслуживания посетителей, а также организации рабочего места бармена.</w:t>
      </w:r>
      <w:r>
        <w:rPr>
          <w:rFonts w:ascii="Times New Roman" w:hAnsi="Times New Roman"/>
          <w:b w:val="1"/>
          <w:sz w:val="24"/>
        </w:rPr>
        <w:t xml:space="preserve">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барная посуда, инвентарь бара, барная стойка.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Нарисуйте схему организации рабочего места бармена за барной стойкой, согласно изученному материалу и на основании выполнения практических работ в мастерской.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№17.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«Приготовление и оформление напитков Shoot drink's»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и приобрести навык приготовления и оформления напитков Shoot drink's.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 xml:space="preserve">: барная посуда, инвентарь бара, барная стойка; ингредиенты: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получить технологические карты;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 подготовить компоненты;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 приготовить коктейль, оформить его и подать;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 провести дегустацию коктейля, заполнить таблицу 5 – Органолептическая оценка смешанных напитков.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</w:t>
      </w:r>
      <w:r>
        <w:rPr>
          <w:rFonts w:ascii="Times New Roman" w:hAnsi="Times New Roman"/>
          <w:b w:val="1"/>
          <w:color w:val="000000"/>
          <w:sz w:val="24"/>
        </w:rPr>
        <w:t>аблица 5 – Органолептическая оценка смешанных напитков</w:t>
      </w:r>
    </w:p>
    <w:tbl>
      <w:tblPr>
        <w:tblW w:w="0" w:type="auto"/>
        <w:tblInd w:w="-106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ook w:val="00A0"/>
      </w:tblPr>
      <w:tblGrid/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№пп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Название коктейля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Запах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Вкус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Послевкусие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Verdana" w:hAnsi="Verdana"/>
          <w:color w:val="424242"/>
          <w:sz w:val="23"/>
        </w:rPr>
      </w:pPr>
      <w:r>
        <w:rPr>
          <w:rFonts w:ascii="Times New Roman" w:hAnsi="Times New Roman"/>
          <w:color w:val="000000"/>
          <w:sz w:val="24"/>
        </w:rPr>
        <w:t>5. сделать выводы и записать</w:t>
      </w:r>
      <w:r>
        <w:rPr>
          <w:rFonts w:ascii="Verdana" w:hAnsi="Verdana"/>
          <w:color w:val="424242"/>
          <w:sz w:val="23"/>
        </w:rPr>
        <w:t>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Рецептуры коктейлей: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B-52 (Б-52).</w:t>
      </w:r>
      <w:r>
        <w:rPr>
          <w:rFonts w:ascii="Times New Roman" w:hAnsi="Times New Roman"/>
          <w:color w:val="000000"/>
          <w:sz w:val="24"/>
        </w:rPr>
        <w:t> Уложить последовательно слоями по 20 мл кофейного ликера, Бейлиса и апельсинового ликера (трипл сек). В конце можно поджечь верхний слой или просто выпить залпом.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2235835" cy="208597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2085975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B-52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Hiroshima (Хиросима).</w:t>
      </w:r>
      <w:r>
        <w:rPr>
          <w:rFonts w:ascii="Times New Roman" w:hAnsi="Times New Roman"/>
          <w:color w:val="000000"/>
          <w:sz w:val="24"/>
        </w:rPr>
        <w:t> Налить в рюмку слоями по 20 мл самбуки, Бейлиса и абсента, затем добавить несколько капель гренадина – на дне стопки как будто распустится атомный гриб.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2171065" cy="260794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2607945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Хиросима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Jellyfish (Медуза).</w:t>
      </w:r>
      <w:r>
        <w:rPr>
          <w:rFonts w:ascii="Times New Roman" w:hAnsi="Times New Roman"/>
          <w:color w:val="000000"/>
          <w:sz w:val="24"/>
        </w:rPr>
        <w:t> Уложить слоями по 20 мл светлого шоколадного ликера (Crème de cacao) и Амаретто, аккуратно добавить столько же или чуть меньше сливочного ликера. Капнуть несколько капель гренадина и смотреть, как медуза перебирает щупальцами!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1830070" cy="192024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92024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Медуза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Green Mexican (Зеленый мексиканец).</w:t>
      </w:r>
      <w:r>
        <w:rPr>
          <w:rFonts w:ascii="Times New Roman" w:hAnsi="Times New Roman"/>
          <w:color w:val="000000"/>
          <w:sz w:val="24"/>
        </w:rPr>
        <w:t> Этот коктейль смешиваеют бокале коллинз: налить последовательно по 90 мл текилы, дынного ликера «Мидори» и сока лайма, добавить лед. Чтобы сделать коктейль шотом, заменить дынный ликер на «Пизанг Амбон» (De Kuyper Pisang), пропорции ингредиентов будут следующими: 25 мл ликера, 10 мл сока, 25 мл текилы.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1874520" cy="21399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13995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Зеленый мексиканец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№18.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«Составление Технологической карты на напиток Shoot drink's, с учетом подготовки сырья, элементов оформления, а также с учетом вида метода приготовления напитка или коктейля»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по составлению</w:t>
      </w:r>
      <w:r>
        <w:t xml:space="preserve"> </w:t>
      </w:r>
      <w:r>
        <w:rPr>
          <w:rFonts w:ascii="Times New Roman" w:hAnsi="Times New Roman"/>
          <w:sz w:val="24"/>
        </w:rPr>
        <w:t>Технологических карт.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рецептуры коктейлей.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1. Изучите представленные рецептуры напитков Shoot drink's: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2.Оформите Технологические карты на напитки Shoot drink's.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Рецептуры: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i w:val="1"/>
          <w:color w:val="000000"/>
          <w:sz w:val="24"/>
        </w:rPr>
        <w:t>B-52 (</w:t>
      </w:r>
      <w:r>
        <w:rPr>
          <w:rFonts w:ascii="Times New Roman" w:hAnsi="Times New Roman"/>
          <w:i w:val="1"/>
          <w:color w:val="000000"/>
          <w:sz w:val="24"/>
        </w:rPr>
        <w:t>Б-52).</w:t>
      </w:r>
      <w:r>
        <w:rPr>
          <w:rFonts w:ascii="Times New Roman" w:hAnsi="Times New Roman"/>
          <w:color w:val="000000"/>
          <w:sz w:val="24"/>
        </w:rPr>
        <w:t> Уложить последовательно слоями по 20 мл кофейного ликера, Бейлиса и апельсинового ликера (трипл сек). В конце можно поджечь верхний слой или просто выпить залпом.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1180465" cy="111379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11379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B-52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i w:val="1"/>
          <w:color w:val="000000"/>
          <w:sz w:val="24"/>
        </w:rPr>
        <w:t>Jellyfish (Медуза).</w:t>
      </w:r>
      <w:r>
        <w:rPr>
          <w:rFonts w:ascii="Times New Roman" w:hAnsi="Times New Roman"/>
          <w:b w:val="1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Уложить слоями по 20 мл светлого шоколадного ликера (Crème de cacao) и Амаретто, аккуратно добавить столько же или чуть меньше сливочного ликера. Капнуть несколько капель гренадина и смотреть, как медуза перебирает щупальцами!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1435735" cy="147510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475105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Медуза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36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i w:val="1"/>
          <w:color w:val="000000"/>
          <w:sz w:val="24"/>
        </w:rPr>
        <w:t>Brain Tumor (Опухоль мозга).</w:t>
      </w:r>
      <w:r>
        <w:rPr>
          <w:rFonts w:ascii="Times New Roman" w:hAnsi="Times New Roman"/>
          <w:b w:val="1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Существует множество вариаций рецептуры, рассмотрим одну из них. Налить в рюмку 30 мл персикового ликера, аккуратно уложить сверху 10 мл Бейлиса, капнуть по паре капель гренадина и/или вишневого бренди. Коктейль станет похожим на красноватый мозг.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999490" cy="143764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43764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Опухоль мозга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№19.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«Составление схемы организации рабочего места бармена при приготовлении напитка Shoot drink's, с учетом инвентаря и посуды»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Цель: </w:t>
      </w:r>
      <w:r>
        <w:rPr>
          <w:rFonts w:ascii="Times New Roman" w:hAnsi="Times New Roman"/>
          <w:color w:val="000000"/>
          <w:sz w:val="24"/>
        </w:rPr>
        <w:t>Закрепление теоретических знаний, первоначального практического опыта в правильной организации и проведении подготовительных работ в баре для обслуживания посетителей, а также организации рабочего места бармена.</w:t>
      </w:r>
      <w:r>
        <w:rPr>
          <w:rFonts w:ascii="Times New Roman" w:hAnsi="Times New Roman"/>
          <w:b w:val="1"/>
          <w:sz w:val="24"/>
        </w:rPr>
        <w:t xml:space="preserve">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барная посуда, инвентарь бара, барная стойка.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Нарисуйте схему организации рабочего места бармена за барной стойкой, согласно изученному материалу и на основании выполнения практических работ в мастерской.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№20.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«Приготовление и подача напитков Hot drink's»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и приобрести навык приготовления и оформления напитков Hot drink's.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 xml:space="preserve">: барная посуда, инвентарь бара, барная стойка; ингредиенты: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получить технологические карты;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 подготовить компоненты;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 приготовить коктейль, оформить его и подать;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 провести дегустацию коктейля, заполнить таблицу 5 – Органолептическая оценка смешанных напитков.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</w:t>
      </w:r>
      <w:r>
        <w:rPr>
          <w:rFonts w:ascii="Times New Roman" w:hAnsi="Times New Roman"/>
          <w:b w:val="1"/>
          <w:color w:val="000000"/>
          <w:sz w:val="24"/>
        </w:rPr>
        <w:t>аблица 5 – Органолептическая оценка смешанных напитков</w:t>
      </w:r>
    </w:p>
    <w:tbl>
      <w:tblPr>
        <w:tblW w:w="0" w:type="auto"/>
        <w:tblInd w:w="-106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ook w:val="00A0"/>
      </w:tblPr>
      <w:tblGrid/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№пп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Название коктейля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Запах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Вкус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Послевкусие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Verdana" w:hAnsi="Verdana"/>
          <w:color w:val="424242"/>
          <w:sz w:val="23"/>
        </w:rPr>
      </w:pPr>
      <w:r>
        <w:rPr>
          <w:rFonts w:ascii="Times New Roman" w:hAnsi="Times New Roman"/>
          <w:color w:val="000000"/>
          <w:sz w:val="24"/>
        </w:rPr>
        <w:t>5. сделать выводы и записать</w:t>
      </w:r>
      <w:r>
        <w:rPr>
          <w:rFonts w:ascii="Verdana" w:hAnsi="Verdana"/>
          <w:color w:val="424242"/>
          <w:sz w:val="23"/>
        </w:rPr>
        <w:t>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Рецептуры коктейлей: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jc w:val="both"/>
        <w:outlineLvl w:val="1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Безалкогольный глинтвейн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jc w:val="both"/>
        <w:outlineLvl w:val="2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Ингредиенты:</w:t>
      </w:r>
    </w:p>
    <w:p>
      <w:pPr>
        <w:numPr>
          <w:ilvl w:val="0"/>
          <w:numId w:val="20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Яблочный или виноградный сок – 2 стакана;</w:t>
      </w:r>
    </w:p>
    <w:p>
      <w:pPr>
        <w:numPr>
          <w:ilvl w:val="0"/>
          <w:numId w:val="20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Кипяченая вода – ¼ стакана;</w:t>
      </w:r>
    </w:p>
    <w:p>
      <w:pPr>
        <w:numPr>
          <w:ilvl w:val="0"/>
          <w:numId w:val="20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Цедра апельсина – 1 столовая ложка;</w:t>
      </w:r>
    </w:p>
    <w:p>
      <w:pPr>
        <w:numPr>
          <w:ilvl w:val="0"/>
          <w:numId w:val="20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Кардамон – щепотка;</w:t>
      </w:r>
    </w:p>
    <w:p>
      <w:pPr>
        <w:numPr>
          <w:ilvl w:val="0"/>
          <w:numId w:val="20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Цедра лимона – 1 столовая ложка;</w:t>
      </w:r>
    </w:p>
    <w:p>
      <w:pPr>
        <w:numPr>
          <w:ilvl w:val="0"/>
          <w:numId w:val="20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Молотый имбирь – щепотка;</w:t>
      </w:r>
    </w:p>
    <w:p>
      <w:pPr>
        <w:numPr>
          <w:ilvl w:val="0"/>
          <w:numId w:val="20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Изюм – 1 столовая ложка;</w:t>
      </w:r>
    </w:p>
    <w:p>
      <w:pPr>
        <w:numPr>
          <w:ilvl w:val="0"/>
          <w:numId w:val="20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Корица – 1 палочка;</w:t>
      </w:r>
    </w:p>
    <w:p>
      <w:pPr>
        <w:numPr>
          <w:ilvl w:val="0"/>
          <w:numId w:val="20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Гвоздика – 2 бутона;</w:t>
      </w:r>
    </w:p>
    <w:p>
      <w:pPr>
        <w:numPr>
          <w:ilvl w:val="0"/>
          <w:numId w:val="20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Яблоко – несколько долек;</w:t>
      </w:r>
    </w:p>
    <w:p>
      <w:pPr>
        <w:numPr>
          <w:ilvl w:val="0"/>
          <w:numId w:val="20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Мускатный орех – на кончике ножа;</w:t>
      </w:r>
    </w:p>
    <w:p>
      <w:pPr>
        <w:numPr>
          <w:ilvl w:val="0"/>
          <w:numId w:val="20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Душистый перец в горошке – 2 штуки;</w:t>
      </w:r>
    </w:p>
    <w:p>
      <w:pPr>
        <w:numPr>
          <w:ilvl w:val="0"/>
          <w:numId w:val="20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Мед – 1 чайная ложка по желанию, если вкус покажется несладким.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drawing>
          <wp:inline xmlns:wp="http://schemas.openxmlformats.org/drawingml/2006/wordprocessingDrawing">
            <wp:extent cx="2438400" cy="16186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18615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</w:rPr>
        <w:t>Безалкогольный глинтвейн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jc w:val="both"/>
        <w:outlineLvl w:val="2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Способ приготовления:</w:t>
      </w:r>
    </w:p>
    <w:p>
      <w:pPr>
        <w:numPr>
          <w:ilvl w:val="0"/>
          <w:numId w:val="21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кастрюлю наливаем сок и воду, разогреваем смесь на медленном огне;</w:t>
      </w:r>
    </w:p>
    <w:p>
      <w:pPr>
        <w:numPr>
          <w:ilvl w:val="0"/>
          <w:numId w:val="21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Вводим цитрусовую цедру, изюм, специи;</w:t>
      </w:r>
    </w:p>
    <w:p>
      <w:pPr>
        <w:numPr>
          <w:ilvl w:val="0"/>
          <w:numId w:val="21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Яблоко моем, очищаем и нарезаем дольками, вводим к другим компонентам;</w:t>
      </w:r>
    </w:p>
    <w:p>
      <w:pPr>
        <w:numPr>
          <w:ilvl w:val="0"/>
          <w:numId w:val="21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Напиток должен хорошо прогреться, но не закипеть. Поэтому огонь следует выключить сразу же, как пойдут мелкие пузырьки воздуха;</w:t>
      </w:r>
    </w:p>
    <w:p>
      <w:pPr>
        <w:numPr>
          <w:ilvl w:val="0"/>
          <w:numId w:val="21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После того, как напиток немного остынет, добавляем мед, если сладости не достаточно;</w:t>
      </w:r>
    </w:p>
    <w:p>
      <w:pPr>
        <w:numPr>
          <w:ilvl w:val="0"/>
          <w:numId w:val="21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Коктейль настаиваем 20 минут под закрытой крышкой, после чего разливам по бокалам и подаем к столу.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Вместо долек яблока можно положить дольки мандарина. При этом один мандарин вместе с цедрой можно ввести в состав напитка при варке. Глинтвейн разливается в специальные бокалы с ручкой. Такая посуда поможет уберечься от ожога.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Style w:val="P23"/>
        <w:shd w:val="clear" w:fill="FFFFFF"/>
        <w:spacing w:before="0" w:after="0" w:beforeAutospacing="0" w:afterAutospacing="0"/>
        <w:jc w:val="both"/>
        <w:rPr>
          <w:rFonts w:ascii="Arial" w:hAnsi="Arial"/>
          <w:color w:val="000000"/>
          <w:sz w:val="20"/>
        </w:rPr>
      </w:pPr>
      <w:r>
        <w:rPr>
          <w:rStyle w:val="C6"/>
          <w:b w:val="1"/>
          <w:color w:val="000000"/>
        </w:rPr>
        <w:t>Молочный коктейль с какао и медом</w:t>
      </w:r>
    </w:p>
    <w:p>
      <w:pPr>
        <w:pStyle w:val="P23"/>
        <w:shd w:val="clear" w:fill="FFFFFF"/>
        <w:spacing w:before="0" w:after="0" w:beforeAutospacing="0" w:afterAutospacing="0"/>
        <w:jc w:val="both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1 стакан теплого молока</w:t>
      </w:r>
    </w:p>
    <w:p>
      <w:pPr>
        <w:pStyle w:val="P23"/>
        <w:shd w:val="clear" w:fill="FFFFFF"/>
        <w:spacing w:before="0" w:after="0" w:beforeAutospacing="0" w:afterAutospacing="0"/>
        <w:jc w:val="both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1 чайная ложка какао</w:t>
      </w:r>
    </w:p>
    <w:p>
      <w:pPr>
        <w:pStyle w:val="P23"/>
        <w:shd w:val="clear" w:fill="FFFFFF"/>
        <w:spacing w:before="0" w:after="0" w:beforeAutospacing="0" w:afterAutospacing="0"/>
        <w:jc w:val="both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 1 чайная ложка меда</w:t>
      </w:r>
    </w:p>
    <w:p>
      <w:pPr>
        <w:pStyle w:val="P23"/>
        <w:shd w:val="clear" w:fill="FFFFFF"/>
        <w:spacing w:before="0" w:after="0" w:beforeAutospacing="0" w:afterAutospacing="0"/>
        <w:jc w:val="both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Развести какао-порошок в 0,5 стакана теплого молока и затем взбить в блендере. Оставшееся теплое молоко развести с медом.</w:t>
      </w:r>
    </w:p>
    <w:p>
      <w:pPr>
        <w:pStyle w:val="P23"/>
        <w:shd w:val="clear" w:fill="FFFFFF"/>
        <w:spacing w:before="0" w:after="0" w:beforeAutospacing="0" w:afterAutospacing="0"/>
        <w:jc w:val="both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Влить молоко с медом тонкой струйкой в  коктейль. Молочный коктейль с какао и медом готов.</w:t>
      </w:r>
    </w:p>
    <w:p>
      <w:pPr>
        <w:pStyle w:val="P23"/>
        <w:shd w:val="clear" w:fill="FFFFFF"/>
        <w:spacing w:before="0" w:after="0" w:beforeAutospacing="0" w:afterAutospacing="0"/>
        <w:jc w:val="both"/>
        <w:rPr>
          <w:rStyle w:val="C18"/>
          <w:color w:val="000000"/>
        </w:rPr>
      </w:pPr>
      <w:r>
        <w:rPr>
          <w:rStyle w:val="C18"/>
          <w:color w:val="000000"/>
        </w:rPr>
        <w:t>Можно  взбивать коктейль в блендере, или  развести какао с медом в теплом молоке, и у вас тоже получится очень полезный напиток.</w:t>
      </w:r>
    </w:p>
    <w:p>
      <w:pPr>
        <w:pStyle w:val="P23"/>
        <w:shd w:val="clear" w:fill="FFFFFF"/>
        <w:spacing w:before="0" w:after="0" w:beforeAutospacing="0" w:afterAutospacing="0"/>
        <w:jc w:val="both"/>
        <w:rPr>
          <w:rFonts w:ascii="Arial" w:hAnsi="Arial"/>
          <w:color w:val="000000"/>
          <w:sz w:val="20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№21.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«Составление Технологической карты на напиток Hot drink's, с учетом подготовки сырья, элементов оформления, а также с учетом вида метода приготовления напитка или коктейля»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по составлению</w:t>
      </w:r>
      <w:r>
        <w:t xml:space="preserve"> </w:t>
      </w:r>
      <w:r>
        <w:rPr>
          <w:rFonts w:ascii="Times New Roman" w:hAnsi="Times New Roman"/>
          <w:sz w:val="24"/>
        </w:rPr>
        <w:t>Технологических карт.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рецептуры коктейлей.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Изучите представленные рецептуры напитков Hot drink's.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2.Оформите Технологические карты на напитки Hot drink's.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Рецептуры: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b w:val="1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Глинтвейн Шаганэ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Красный портвейн  1000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Ликер Апельсиновый    250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Лимон  2 шт.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Мускатный орех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эмалированную посуду вливают вино и доводят его до кипения, но не кипятят. В горячее вино добавляют ликер и лимон, нарезанный тонкими ломтиками. Смесь настаивают 10-15 минут. Готовый горячий глинтвейн разливают по чашкам, а сверху посыпают мускатным орехом, измельченным на мелкой терке.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Ирландский кофе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Ирландские виски – 40 мл.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Горячий кофе – 90 мл.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Взбитые сливки – 30 мл.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 чайная ложка темного сахар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Метод:</w:t>
      </w:r>
      <w:r>
        <w:rPr>
          <w:rFonts w:ascii="Times New Roman" w:hAnsi="Times New Roman"/>
          <w:color w:val="000000"/>
          <w:sz w:val="24"/>
        </w:rPr>
        <w:t> билд</w:t>
        <w:br w:type="textWrapping"/>
      </w:r>
      <w:r>
        <w:rPr>
          <w:rFonts w:ascii="Times New Roman" w:hAnsi="Times New Roman"/>
          <w:b w:val="1"/>
          <w:color w:val="000000"/>
          <w:sz w:val="24"/>
        </w:rPr>
        <w:t>Бокал:</w:t>
      </w:r>
      <w:r>
        <w:rPr>
          <w:rFonts w:ascii="Times New Roman" w:hAnsi="Times New Roman"/>
          <w:color w:val="000000"/>
          <w:sz w:val="24"/>
        </w:rPr>
        <w:t> айриш кофе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Горячий кофе и ирландский виски налейте в бокал для горячих напитков и добавьте сахар. Подогрейте напиток, не доводя до кипения. С помощью ложки аккуратно долейте сливки так, чтобы они остались сверху.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Петровский грог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Настойка Петровская  35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Ликер Вишневый  15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Горячая вода  100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Ломтик лимона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Готовят его в стакане хайбол. Разбавляют грог обычно горячей водой или крепким чаем, для аромата добавляют ломтик лимона.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№22.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«Составление схемы организации рабочего места бармена при приготовлении напитка Hot drink's, с учетом инвентаря и посуды»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Цель: </w:t>
      </w:r>
      <w:r>
        <w:rPr>
          <w:rFonts w:ascii="Times New Roman" w:hAnsi="Times New Roman"/>
          <w:color w:val="000000"/>
          <w:sz w:val="24"/>
        </w:rPr>
        <w:t>Закрепление теоретических знаний, первоначального практического опыта в правильной организации и проведении подготовительных работ в баре для обслуживания посетителей, а также организации рабочего места бармена.</w:t>
      </w:r>
      <w:r>
        <w:rPr>
          <w:rFonts w:ascii="Times New Roman" w:hAnsi="Times New Roman"/>
          <w:b w:val="1"/>
          <w:sz w:val="24"/>
        </w:rPr>
        <w:t xml:space="preserve">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барная посуда, инвентарь бара, барная стойка.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Нарисуйте схему организации рабочего места бармена за барной стойкой, согласно изученному материалу и на основании выполнения практических работ в мастерской.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№23.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«Приготовление Party drink's, подача и подбор посуды»</w:t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и приобрести навык приготовления и оформления напитков Party drink's.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 xml:space="preserve">: барная посуда, инвентарь бара, барная стойка; ингредиенты: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получить технологические карты;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 подготовить компоненты;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 приготовить коктейль, оформить его и подать;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 провести дегустацию коктейля, заполнить таблицу 5 – Органолептическая оценка смешанных напитков.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</w:t>
      </w:r>
      <w:r>
        <w:rPr>
          <w:rFonts w:ascii="Times New Roman" w:hAnsi="Times New Roman"/>
          <w:b w:val="1"/>
          <w:color w:val="000000"/>
          <w:sz w:val="24"/>
        </w:rPr>
        <w:t>аблица 5 – Органолептическая оценка смешанных напитков</w:t>
      </w:r>
    </w:p>
    <w:tbl>
      <w:tblPr>
        <w:tblW w:w="0" w:type="auto"/>
        <w:tblInd w:w="-106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ook w:val="00A0"/>
      </w:tblPr>
      <w:tblGrid/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№пп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Название коктейля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Запах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Вкус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Послевкусие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Verdana" w:hAnsi="Verdana"/>
          <w:color w:val="424242"/>
          <w:sz w:val="23"/>
        </w:rPr>
      </w:pPr>
      <w:r>
        <w:rPr>
          <w:rFonts w:ascii="Times New Roman" w:hAnsi="Times New Roman"/>
          <w:color w:val="000000"/>
          <w:sz w:val="24"/>
        </w:rPr>
        <w:t>5. сделать выводы и записать</w:t>
      </w:r>
      <w:r>
        <w:rPr>
          <w:rFonts w:ascii="Verdana" w:hAnsi="Verdana"/>
          <w:color w:val="424242"/>
          <w:sz w:val="23"/>
        </w:rPr>
        <w:t>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Рецептуры коктейлей:</w:t>
      </w:r>
    </w:p>
    <w:p>
      <w:pPr>
        <w:pStyle w:val="P24"/>
        <w:shd w:val="clear" w:fill="FFFFFF"/>
        <w:spacing w:before="0" w:after="0" w:beforeAutospacing="0" w:afterAutospacing="0"/>
        <w:ind w:firstLine="568"/>
        <w:jc w:val="both"/>
        <w:rPr>
          <w:rFonts w:ascii="Arial" w:hAnsi="Arial"/>
          <w:color w:val="000000"/>
          <w:sz w:val="20"/>
        </w:rPr>
      </w:pPr>
      <w:r>
        <w:rPr>
          <w:rStyle w:val="C6"/>
          <w:b w:val="1"/>
          <w:color w:val="000000"/>
        </w:rPr>
        <w:t>Крюшон "Фруктовый"</w:t>
      </w:r>
    </w:p>
    <w:p>
      <w:pPr>
        <w:pStyle w:val="P24"/>
        <w:shd w:val="clear" w:fill="FFFFFF"/>
        <w:spacing w:before="0" w:after="0" w:beforeAutospacing="0" w:afterAutospacing="0"/>
        <w:ind w:firstLine="568"/>
        <w:jc w:val="both"/>
        <w:rPr>
          <w:rStyle w:val="C18"/>
          <w:color w:val="000000"/>
        </w:rPr>
      </w:pPr>
      <w:r>
        <w:rPr>
          <w:rStyle w:val="C18"/>
          <w:color w:val="000000"/>
        </w:rPr>
        <w:t>Компот фруктовый ассорти - 800 гр., лимонный сок - 100 гр., напиток Фанта - 500 мл, апельсины - 2 шт., минеральная вода - 500 мл, малина - 100 гр., лед.</w:t>
      </w:r>
    </w:p>
    <w:p>
      <w:pPr>
        <w:pStyle w:val="P23"/>
        <w:shd w:val="clear" w:fill="FFFFFF"/>
        <w:spacing w:before="0" w:after="0" w:beforeAutospacing="0" w:afterAutospacing="0"/>
        <w:ind w:firstLine="568"/>
        <w:jc w:val="both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Свежие фрукты в сочетании с ликерами, вином и шампанским превращаются в шипучий напиток. При их приготовлении очень важно, чтобы все ингредиенты, включая и фрукты, были предварительно хорошо охлаждены.</w:t>
      </w:r>
    </w:p>
    <w:p>
      <w:pPr>
        <w:pStyle w:val="P23"/>
        <w:shd w:val="clear" w:fill="FFFFFF"/>
        <w:spacing w:before="0" w:after="0" w:beforeAutospacing="0" w:afterAutospacing="0"/>
        <w:ind w:firstLine="568"/>
        <w:jc w:val="both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В переводе с французского "сrushon" означает "кувшинчик", так как процесс приготовления происходит в специальной стеклянной или керамической посуде, отдельно подается лед. Подают крюшоны после обеда и ужина к тортам, пирожным, мороженому. Подают с чайной ложкой для фруктов и ягод.</w:t>
      </w:r>
    </w:p>
    <w:p>
      <w:pPr>
        <w:pStyle w:val="P24"/>
        <w:shd w:val="clear" w:fill="FFFFFF"/>
        <w:spacing w:before="0" w:after="0" w:beforeAutospacing="0" w:afterAutospacing="0"/>
        <w:ind w:firstLine="568"/>
        <w:jc w:val="both"/>
        <w:rPr>
          <w:rFonts w:ascii="Arial" w:hAnsi="Arial"/>
          <w:color w:val="000000"/>
          <w:sz w:val="20"/>
        </w:rPr>
      </w:pPr>
    </w:p>
    <w:p>
      <w:pPr>
        <w:pStyle w:val="P24"/>
        <w:shd w:val="clear" w:fill="FFFFFF"/>
        <w:spacing w:before="0" w:after="0" w:beforeAutospacing="0" w:afterAutospacing="0"/>
        <w:ind w:firstLine="568"/>
        <w:jc w:val="both"/>
        <w:rPr>
          <w:rFonts w:ascii="Arial" w:hAnsi="Arial"/>
          <w:color w:val="000000"/>
          <w:sz w:val="20"/>
        </w:rPr>
      </w:pPr>
      <w:r>
        <w:rPr>
          <w:rStyle w:val="C6"/>
          <w:b w:val="1"/>
          <w:color w:val="000000"/>
        </w:rPr>
        <w:t>Винный пунш</w:t>
      </w:r>
    </w:p>
    <w:p>
      <w:pPr>
        <w:pStyle w:val="P24"/>
        <w:shd w:val="clear" w:fill="FFFFFF"/>
        <w:spacing w:before="0" w:after="0" w:beforeAutospacing="0" w:afterAutospacing="0"/>
        <w:ind w:firstLine="568"/>
        <w:jc w:val="both"/>
        <w:rPr>
          <w:rStyle w:val="C18"/>
          <w:color w:val="000000"/>
        </w:rPr>
      </w:pPr>
      <w:r>
        <w:rPr>
          <w:rStyle w:val="C18"/>
          <w:color w:val="000000"/>
        </w:rPr>
        <w:t>Красное сухое или п/сладкое вино - 375 гр., белое сухое или п/сладкое вино - 375 гр., жженый сахар - 40 гр., апельсин - 0,5 шт., лимон - 0,5 шт., сок апельсина - 0,5 шт., сок лимона - 0,5 шт., корица - 2 палочки, гвоздика -1 гр., темный ром - 75 гр.</w:t>
      </w:r>
    </w:p>
    <w:p>
      <w:pPr>
        <w:pStyle w:val="P24"/>
        <w:shd w:val="clear" w:fill="FFFFFF"/>
        <w:spacing w:before="0" w:after="0" w:beforeAutospacing="0" w:afterAutospacing="0"/>
        <w:ind w:firstLine="568"/>
        <w:jc w:val="both"/>
        <w:rPr>
          <w:rFonts w:ascii="Arial" w:hAnsi="Arial"/>
          <w:color w:val="000000"/>
          <w:sz w:val="20"/>
        </w:rPr>
      </w:pPr>
      <w:r>
        <w:rPr>
          <w:color w:val="000000"/>
          <w:shd w:val="clear" w:fill="FFFFFF"/>
        </w:rPr>
        <w:t>Пунш готовят как горячим, так и холодным. Подают в больной чаше или в бокале с ручкой. Горячие пунши обычно делают из красного вина, его вкус меняется от нагревания. Фрукты обрабатываются соответствующим образом: яблоки, груши, апельсины очистить от кожуры и нарезать на мелкие кусочки. Подготовленные плоды слегка посыпают сахаром и заливают вином, чтобы они пропитались. Сахар сглаживает естественную кислоту вина, которая усиливается при нагревании. В пунш также добавляют специи (гвоздику, корицу). Поскольку алкоголь от нагревания испаряется, то можно ром. Это не только восстановит содержание спирта, но и усилит аромат напитка. Горячие пунши подаются при температуре 75-80 °С. Содержание спирта в пуншах - 25-30 %.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№24.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«Составление Технологической карты на напиток Party drink's: Глинтвейн, Пунш, с учетом подготовки сырья, элементов оформления, а также с учетом вида метода приготовления напитка или коктейля»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по составлению</w:t>
      </w:r>
      <w:r>
        <w:t xml:space="preserve"> </w:t>
      </w:r>
      <w:r>
        <w:rPr>
          <w:rFonts w:ascii="Times New Roman" w:hAnsi="Times New Roman"/>
          <w:sz w:val="24"/>
        </w:rPr>
        <w:t>Технологических карт.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рецептуры коктейлей.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Изучите представленные рецептуры напитков Party drink's.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2.Оформите Технологические карты на напитки Party drink's.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915" w:leader="none"/>
        </w:tabs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Рецептуры: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Глинтвейн Шахерезада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Красное полусладкое вино  1500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Коньяк  200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Сахарный песок  200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Лимон  2 шт.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Корица и гвоздика по вкусу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эмалированную посуду вливают вино, растворяют в нем сахар, доводят до кипения, но не кипятят. Приготовленную смесь снимают с плиты, кладут в нее специи, лимон, нарезанный ломтиками, вливают коньяк и дают настояться 10-15 минут. Готовый глинтвейн разливают по чашкам.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Винный пунш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Красное сухое или п/сладкое вино - 375 гр., белое сухое или п/сладкое вино - 375 гр., жженый сахар - 40 гр., апельсин - 0,5 шт., лимон - 0,5 шт., сок апельсина - 0,5 шт., сок лимона - 0,5 шт., корица - 2 палочки, гвоздика -1 гр., темный ром - 75 гр.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Пунш готовят как горячим, так и холодным. Подают в больной чаше или в бокале с ручкой. Горячие пунши обычно делают из красного вина, его вкус меняется от нагревания. Фрукты обрабатываются соответствующим образом: апельсины и лимоны очистить от кожуры и нарезать на мелкие кусочки. Подготовленные плоды слегка посыпают сахаром и заливают вином, чтобы они пропитались. Сахар сглаживает естественную кислоту вина, которая усиливается при нагревании. В пунш также добавляют специи ( гвоздику, корицу). Поскольку алкоголь от нагревания испаряется, то можно добавить ром. Это не только восстановит содержание спирта, но и усилит аромат напитка. Горячие пунши подаются при температуре 75-80 °С. Содержание спирта в пуншах - 25-30 %.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№25.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«Составление Технологической карты на напиток Party drink's: Крюшон, Эг-ног, с учетом подготовки сырья, элементов оформления, а также с учетом вида метода приготовления напитка или коктейля»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по составлению</w:t>
      </w:r>
      <w:r>
        <w:t xml:space="preserve"> </w:t>
      </w:r>
      <w:r>
        <w:rPr>
          <w:rFonts w:ascii="Times New Roman" w:hAnsi="Times New Roman"/>
          <w:sz w:val="24"/>
        </w:rPr>
        <w:t>Технологических карт.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рецептуры коктейлей.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Изучите представленные рецептуры напитков Party drink's.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2.Оформите Технологические карты на напитки Party drink's.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915" w:leader="none"/>
        </w:tabs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Рецептуры: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6"/>
          <w:b w:val="1"/>
          <w:color w:val="000000"/>
        </w:rPr>
        <w:t>Арбузный крюшон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Ингредиенты: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Арбуз небольшой 1 шт.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Сок апельсиновый 500 мл.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Сироп вишневый 200 мл.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Содовая 1000 мл.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Приготовление: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Вымойте арбуз и срежьте крышку.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Вырежьте всю мякоть, выберите косточки и порежьте ее кубиками.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В арбуз положите лед, влейте вишневый сироп и апельсиновый сок.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Положите туда же часть нарезанных арбузных кубиков. Накройте крышкой и поставьте в холодильник.</w:t>
      </w:r>
    </w:p>
    <w:p>
      <w:pPr>
        <w:pStyle w:val="P23"/>
        <w:shd w:val="clear" w:fill="FFFFFF"/>
        <w:spacing w:before="0" w:after="0" w:beforeAutospacing="0" w:afterAutospacing="0"/>
        <w:rPr>
          <w:rStyle w:val="C18"/>
          <w:color w:val="000000"/>
        </w:rPr>
      </w:pPr>
      <w:r>
        <w:rPr>
          <w:rStyle w:val="C18"/>
          <w:color w:val="000000"/>
        </w:rPr>
        <w:t>Через 1-2 часа влейте содовую и подавайте.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tLeast" w:line="495" w:after="0" w:beforeAutospacing="0" w:afterAutospacing="0"/>
        <w:outlineLvl w:val="1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«Эгг ног»</w:t>
      </w:r>
    </w:p>
    <w:p>
      <w:pPr>
        <w:numPr>
          <w:ilvl w:val="0"/>
          <w:numId w:val="25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left="45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молоко (сливки 10-20%) – 300 мл;</w:t>
      </w:r>
    </w:p>
    <w:p>
      <w:pPr>
        <w:numPr>
          <w:ilvl w:val="0"/>
          <w:numId w:val="25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left="45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куриные яйца – 2 штуки;</w:t>
      </w:r>
    </w:p>
    <w:p>
      <w:pPr>
        <w:numPr>
          <w:ilvl w:val="0"/>
          <w:numId w:val="25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left="45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темный ром (виски, бурбон, коньяк) – 100 мл;</w:t>
      </w:r>
    </w:p>
    <w:p>
      <w:pPr>
        <w:numPr>
          <w:ilvl w:val="0"/>
          <w:numId w:val="25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left="45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сахар – 1 столовая ложка;</w:t>
      </w:r>
    </w:p>
    <w:p>
      <w:pPr>
        <w:numPr>
          <w:ilvl w:val="0"/>
          <w:numId w:val="25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left="45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корица – 1 палочка;</w:t>
      </w:r>
    </w:p>
    <w:p>
      <w:pPr>
        <w:numPr>
          <w:ilvl w:val="0"/>
          <w:numId w:val="25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left="45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мускатный орех – 1 щепотка;</w:t>
      </w:r>
    </w:p>
    <w:p>
      <w:pPr>
        <w:numPr>
          <w:ilvl w:val="0"/>
          <w:numId w:val="25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left="45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ванилин – 1 щепотка.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Куриные яйца заменяются перепелиными в пропорции 1 к 5. На основе сливок коктейль получается более воздушным, но в традиционном рецепте используется молоко любой жирности. Любители сладких напитков могут добавить больше сахара.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Чтобы сделать безалкогольный «Эгг ног» достаточно исключить из состава спиртное, которое добавляется на 6-м этапе.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tLeast" w:line="396" w:after="0" w:beforeAutospacing="0" w:afterAutospacing="0"/>
        <w:outlineLvl w:val="2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Приготовление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drawing>
          <wp:inline xmlns:wp="http://schemas.openxmlformats.org/drawingml/2006/wordprocessingDrawing">
            <wp:extent cx="570230" cy="740410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74041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</w:rPr>
        <w:t>1. В выбитые яйца добавить сахар и ванилин. Взбить венчиком или в блендере до однородной массы.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 Влить холодное молоко. Перемешать.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 Перелить смесь в кастрюлю, добавить корицу.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 Проварить напиток 15-20 минут на самом слабом огне, помешивая венчиком и не доводя до кипения, пока он не начнет густеть.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5. Снять кастрюлю с огня, затем перемешивать еще 2-3 минуты.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Если передержать коктейль, яйца сварятся и свернутся!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6. Для алкогольного варианта добавить тонкой струйкой в коктейль виски (ром, коньяк), постоянно перемешивая.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7. Готовый «Эгг ног» посыпать мускатным орехом, разлить в чашки и подать к столу.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№26.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«Составление схемы организации рабочего места бармена при приготовлении напитка Party drink's: Глинтвейн, Пунш, с учетом инвентаря и посуды»</w:t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Цель: </w:t>
      </w:r>
      <w:r>
        <w:rPr>
          <w:rFonts w:ascii="Times New Roman" w:hAnsi="Times New Roman"/>
          <w:color w:val="000000"/>
          <w:sz w:val="24"/>
        </w:rPr>
        <w:t>Закрепление теоретических знаний, первоначального практического опыта в правильной организации и проведении подготовительных работ в баре для обслуживания посетителей, а также организации рабочего места бармена.</w:t>
      </w:r>
      <w:r>
        <w:rPr>
          <w:rFonts w:ascii="Times New Roman" w:hAnsi="Times New Roman"/>
          <w:b w:val="1"/>
          <w:sz w:val="24"/>
        </w:rPr>
        <w:t xml:space="preserve">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барная посуда, инвентарь бара, барная стойка.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Нарисуйте схему организации рабочего места бармена за барной стойкой, согласно изученному материалу и на основании выполнения практических работ в мастерской.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№27.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«Составление схемы организации рабочего места бармена при приготовлении напитка Party drink's: Крюшон, Эг-ног, с учетом инвентаря и посуды»</w:t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Цель: </w:t>
      </w:r>
      <w:r>
        <w:rPr>
          <w:rFonts w:ascii="Times New Roman" w:hAnsi="Times New Roman"/>
          <w:color w:val="000000"/>
          <w:sz w:val="24"/>
        </w:rPr>
        <w:t>Закрепление теоретических знаний, первоначального практического опыта в правильной организации и проведении подготовительных работ в баре для обслуживания посетителей, а также организации рабочего места бармена.</w:t>
      </w:r>
      <w:r>
        <w:rPr>
          <w:rFonts w:ascii="Times New Roman" w:hAnsi="Times New Roman"/>
          <w:b w:val="1"/>
          <w:sz w:val="24"/>
        </w:rPr>
        <w:t xml:space="preserve">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барная посуда, инвентарь бара, барная стойка.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Нарисуйте схему организации рабочего места бармена за барной стойкой, согласно изученному материалу и на основании выполнения практических работ в мастерской.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№28.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«Приготовление и оформление коктейлей-диджестивов»</w:t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и приобрести навык приготовления и оформления коктейлей-диджестивов.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 xml:space="preserve">: барная посуда, инвентарь бара, барная стойка; ингредиенты: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получить технологические карты;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 подготовить компоненты;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 приготовить коктейль, оформить его и подать;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 провести дегустацию коктейля, заполнить таблицу 5 – Органолептическая оценка смешанных напитков.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</w:t>
      </w:r>
      <w:r>
        <w:rPr>
          <w:rFonts w:ascii="Times New Roman" w:hAnsi="Times New Roman"/>
          <w:b w:val="1"/>
          <w:color w:val="000000"/>
          <w:sz w:val="24"/>
        </w:rPr>
        <w:t>аблица 5 – Органолептическая оценка смешанных напитков</w:t>
      </w:r>
    </w:p>
    <w:tbl>
      <w:tblPr>
        <w:tblW w:w="0" w:type="auto"/>
        <w:tblInd w:w="-106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ook w:val="00A0"/>
      </w:tblPr>
      <w:tblGrid/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№пп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Название коктейля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Запах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Вкус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Послевкусие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Verdana" w:hAnsi="Verdana"/>
          <w:color w:val="424242"/>
          <w:sz w:val="23"/>
        </w:rPr>
      </w:pPr>
      <w:r>
        <w:rPr>
          <w:rFonts w:ascii="Times New Roman" w:hAnsi="Times New Roman"/>
          <w:color w:val="000000"/>
          <w:sz w:val="24"/>
        </w:rPr>
        <w:t>5. сделать выводы и записать</w:t>
      </w:r>
      <w:r>
        <w:rPr>
          <w:rFonts w:ascii="Verdana" w:hAnsi="Verdana"/>
          <w:color w:val="424242"/>
          <w:sz w:val="23"/>
        </w:rPr>
        <w:t>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Рецептуры коктейлей:</w:t>
      </w:r>
    </w:p>
    <w:p>
      <w:pPr>
        <w:pStyle w:val="P23"/>
        <w:shd w:val="clear" w:fill="FFFFFF"/>
        <w:spacing w:before="0" w:after="0" w:beforeAutospacing="0" w:afterAutospacing="0"/>
        <w:ind w:firstLine="568"/>
        <w:jc w:val="both"/>
        <w:rPr>
          <w:rFonts w:ascii="Arial" w:hAnsi="Arial"/>
          <w:color w:val="000000"/>
          <w:sz w:val="20"/>
        </w:rPr>
      </w:pPr>
      <w:r>
        <w:rPr>
          <w:b w:val="1"/>
          <w:color w:val="000000"/>
        </w:rPr>
        <w:tab/>
      </w:r>
      <w:r>
        <w:rPr>
          <w:rStyle w:val="C6"/>
          <w:b w:val="1"/>
          <w:color w:val="000000"/>
        </w:rPr>
        <w:t>Томатный ойстер</w:t>
      </w:r>
    </w:p>
    <w:p>
      <w:pPr>
        <w:pStyle w:val="P23"/>
        <w:shd w:val="clear" w:fill="FFFFFF"/>
        <w:spacing w:before="0" w:after="0" w:beforeAutospacing="0" w:afterAutospacing="0"/>
        <w:ind w:firstLine="568"/>
        <w:jc w:val="both"/>
        <w:rPr>
          <w:rStyle w:val="C18"/>
          <w:color w:val="000000"/>
        </w:rPr>
      </w:pPr>
      <w:r>
        <w:rPr>
          <w:rStyle w:val="C18"/>
          <w:color w:val="000000"/>
        </w:rPr>
        <w:t xml:space="preserve">Желток - 1 шт., томатный сок - 150 гр., соль, перец по вкусу, лимонный сок - 10 гр., взбитые сливки - 15 гр. </w:t>
      </w:r>
    </w:p>
    <w:p>
      <w:pPr>
        <w:pStyle w:val="P23"/>
        <w:shd w:val="clear" w:fill="FFFFFF"/>
        <w:spacing w:before="0" w:after="0" w:beforeAutospacing="0" w:afterAutospacing="0"/>
        <w:ind w:firstLine="568"/>
        <w:jc w:val="both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"Оуstег" по-английски "устрица". Свое название получили из-за сходства коктейля с устрицей благодаря целому желтку яйца. Они обычно содержат острый соус, соль, перец. Бывают алкогольные и безалкогольные. Так как это острый напиток, чаще всего его подают к завтраку или обеду. Для приготовления напитка используют электрический миксер, можно шейкер. Подают в плоских, как для коктейля бокалах. Яйца применяют диетические, хранящиеся не более 7 дней.</w:t>
      </w:r>
    </w:p>
    <w:p>
      <w:pPr>
        <w:pStyle w:val="P23"/>
        <w:shd w:val="clear" w:fill="FFFFFF"/>
        <w:spacing w:before="0" w:after="0" w:beforeAutospacing="0" w:afterAutospacing="0"/>
        <w:ind w:firstLine="568"/>
        <w:jc w:val="both"/>
        <w:rPr>
          <w:rFonts w:ascii="Arial" w:hAnsi="Arial"/>
          <w:color w:val="000000"/>
          <w:sz w:val="20"/>
        </w:rPr>
      </w:pPr>
      <w:r>
        <w:rPr>
          <w:rStyle w:val="C6"/>
          <w:b w:val="1"/>
          <w:color w:val="000000"/>
        </w:rPr>
        <w:t>Киви фраппе</w:t>
      </w:r>
      <w:r>
        <w:rPr>
          <w:rStyle w:val="C18"/>
          <w:color w:val="000000"/>
        </w:rPr>
        <w:t> </w:t>
      </w:r>
    </w:p>
    <w:p>
      <w:pPr>
        <w:pStyle w:val="P23"/>
        <w:shd w:val="clear" w:fill="FFFFFF"/>
        <w:spacing w:before="0" w:after="0" w:beforeAutospacing="0" w:afterAutospacing="0"/>
        <w:ind w:firstLine="568"/>
        <w:jc w:val="both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Ликер - 50 гр., киви - 1 долька.</w:t>
      </w:r>
    </w:p>
    <w:p>
      <w:pPr>
        <w:pStyle w:val="P23"/>
        <w:shd w:val="clear" w:fill="FFFFFF"/>
        <w:spacing w:before="0" w:after="0" w:beforeAutospacing="0" w:afterAutospacing="0"/>
        <w:ind w:firstLine="568"/>
        <w:jc w:val="both"/>
        <w:rPr>
          <w:rFonts w:ascii="Arial" w:hAnsi="Arial"/>
          <w:color w:val="000000"/>
          <w:sz w:val="20"/>
        </w:rPr>
      </w:pPr>
      <w:r>
        <w:rPr>
          <w:rStyle w:val="C6"/>
          <w:b w:val="1"/>
          <w:color w:val="000000"/>
        </w:rPr>
        <w:t>Малибу фраппе</w:t>
      </w:r>
      <w:r>
        <w:rPr>
          <w:rStyle w:val="C18"/>
          <w:color w:val="000000"/>
        </w:rPr>
        <w:t> </w:t>
      </w:r>
    </w:p>
    <w:p>
      <w:pPr>
        <w:pStyle w:val="P23"/>
        <w:shd w:val="clear" w:fill="FFFFFF"/>
        <w:spacing w:before="0" w:after="0" w:beforeAutospacing="0" w:afterAutospacing="0"/>
        <w:ind w:firstLine="568"/>
        <w:jc w:val="both"/>
        <w:rPr>
          <w:rStyle w:val="C18"/>
          <w:color w:val="000000"/>
        </w:rPr>
      </w:pPr>
      <w:r>
        <w:rPr>
          <w:rStyle w:val="C18"/>
          <w:color w:val="000000"/>
        </w:rPr>
        <w:t xml:space="preserve">Ликер - 50 гр., кокосовая стружка. </w:t>
      </w:r>
    </w:p>
    <w:p>
      <w:pPr>
        <w:pStyle w:val="P23"/>
        <w:shd w:val="clear" w:fill="FFFFFF"/>
        <w:spacing w:before="0" w:after="0" w:beforeAutospacing="0" w:afterAutospacing="0"/>
        <w:ind w:firstLine="568"/>
        <w:jc w:val="both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Коктейли фраппе - это способы подачи крепкоалкогольных напитков с измельченным льдом. Способом мист подают водку, бренди, виски, горькие настойки, а способом фраппе - ликеры, наливки, то есть напитки, содержащие сахар. Подают в старомодных стаканах, наполненных льдом.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№29.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«Составление Технологической карты на коктейль-диджестив, с учетом подготовки сырья, элементов оформления, а также с учетом вида метода приготовления напитка или коктейля»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по составлению</w:t>
      </w:r>
      <w:r>
        <w:t xml:space="preserve"> </w:t>
      </w:r>
      <w:r>
        <w:rPr>
          <w:rFonts w:ascii="Times New Roman" w:hAnsi="Times New Roman"/>
          <w:sz w:val="24"/>
        </w:rPr>
        <w:t>Технологических карт.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рецептуры коктейлей.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</w:t>
      </w:r>
      <w:r>
        <w:t xml:space="preserve"> </w:t>
      </w:r>
      <w:r>
        <w:rPr>
          <w:rFonts w:ascii="Times New Roman" w:hAnsi="Times New Roman"/>
          <w:color w:val="000000"/>
          <w:sz w:val="24"/>
        </w:rPr>
        <w:t xml:space="preserve">Перейдите по ссылке на сайт «Официальные (классические) коктейли IBA»: </w:t>
      </w:r>
      <w:r>
        <w:rPr>
          <w:rFonts w:ascii="Times New Roman" w:hAnsi="Times New Roman"/>
          <w:color w:val="000000"/>
          <w:sz w:val="24"/>
        </w:rPr>
        <w:fldChar w:fldCharType="begin"/>
      </w:r>
      <w:r>
        <w:rPr>
          <w:rFonts w:ascii="Times New Roman" w:hAnsi="Times New Roman"/>
          <w:color w:val="000000"/>
          <w:sz w:val="24"/>
        </w:rPr>
        <w:instrText>HYPERLINK "https://probarman.ru/glossary/coctails/iba/"</w:instrText>
      </w:r>
      <w:r>
        <w:rPr>
          <w:rFonts w:ascii="Times New Roman" w:hAnsi="Times New Roman"/>
          <w:color w:val="000000"/>
          <w:sz w:val="24"/>
        </w:rPr>
        <w:fldChar w:fldCharType="separate"/>
      </w:r>
      <w:r>
        <w:rPr>
          <w:rStyle w:val="C2"/>
          <w:rFonts w:ascii="Times New Roman" w:hAnsi="Times New Roman"/>
          <w:sz w:val="24"/>
        </w:rPr>
        <w:t>https://probarman.ru/glossary/coctails/iba/</w:t>
      </w:r>
      <w:r>
        <w:rPr>
          <w:rStyle w:val="C2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color w:val="000000"/>
          <w:sz w:val="24"/>
        </w:rPr>
        <w:t xml:space="preserve">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 Изучите представленные рецептуры на коктейли-диджестивы: Писко сауэр – Pisco sour; Мэри Пикфорд - Mary Pickford; Клевер Клуб - Clover club.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 Оформите Технологические карты на коктейли-диджестивы.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№30.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«Составление схемы организации рабочего места бармена при приготовлении коктейлей-диджестивов, с учетом инвентаря и посуды»</w:t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Цель: </w:t>
      </w:r>
      <w:r>
        <w:rPr>
          <w:rFonts w:ascii="Times New Roman" w:hAnsi="Times New Roman"/>
          <w:color w:val="000000"/>
          <w:sz w:val="24"/>
        </w:rPr>
        <w:t>Закрепление теоретических знаний, первоначального практического опыта в правильной организации и проведении подготовительных работ в баре для обслуживания посетителей, а также организации рабочего места бармена.</w:t>
      </w:r>
      <w:r>
        <w:rPr>
          <w:rFonts w:ascii="Times New Roman" w:hAnsi="Times New Roman"/>
          <w:b w:val="1"/>
          <w:sz w:val="24"/>
        </w:rPr>
        <w:t xml:space="preserve">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барная посуда, инвентарь бара, барная стойка.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Нарисуйте схему организации рабочего места бармена за барной стойкой, согласно изученному материалу и на основании выполнения практических работ в мастерской.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№31.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«Приготовление и оформление коктейлей с шампанским: «Мимоза», «Билини»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и приобрести навык приготовления и оформления коктейлей с шампанским.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 xml:space="preserve">: барная посуда, инвентарь бара, барная стойка; ингредиенты: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получить технологические карты;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 подготовить компоненты;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 приготовить коктейль, оформить его и подать;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 провести дегустацию коктейля, заполнить таблицу 5 – Органолептическая оценка смешанных напитков.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</w:t>
      </w:r>
      <w:r>
        <w:rPr>
          <w:rFonts w:ascii="Times New Roman" w:hAnsi="Times New Roman"/>
          <w:b w:val="1"/>
          <w:color w:val="000000"/>
          <w:sz w:val="24"/>
        </w:rPr>
        <w:t>аблица 5 – Органолептическая оценка смешанных напитков</w:t>
      </w:r>
    </w:p>
    <w:tbl>
      <w:tblPr>
        <w:tblW w:w="0" w:type="auto"/>
        <w:tblInd w:w="-106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ook w:val="00A0"/>
      </w:tblPr>
      <w:tblGrid/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№пп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Название коктейля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Запах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Вкус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Послевкусие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Verdana" w:hAnsi="Verdana"/>
          <w:color w:val="424242"/>
          <w:sz w:val="23"/>
        </w:rPr>
      </w:pPr>
      <w:r>
        <w:rPr>
          <w:rFonts w:ascii="Times New Roman" w:hAnsi="Times New Roman"/>
          <w:color w:val="000000"/>
          <w:sz w:val="24"/>
        </w:rPr>
        <w:t>5. сделать выводы и записать</w:t>
      </w:r>
      <w:r>
        <w:rPr>
          <w:rFonts w:ascii="Verdana" w:hAnsi="Verdana"/>
          <w:color w:val="424242"/>
          <w:sz w:val="23"/>
        </w:rPr>
        <w:t>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Рецептуры коктейлей:</w:t>
      </w:r>
    </w:p>
    <w:p>
      <w:pPr>
        <w:pStyle w:val="P5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before="0" w:after="0" w:beforeAutospacing="0" w:afterAutospacing="0"/>
        <w:rPr>
          <w:b w:val="1"/>
          <w:color w:val="000000"/>
        </w:rPr>
      </w:pPr>
      <w:r>
        <w:rPr>
          <w:b w:val="1"/>
          <w:color w:val="000000"/>
        </w:rPr>
        <w:t>Коктейль «Мимоза»</w:t>
      </w:r>
    </w:p>
    <w:p>
      <w:pPr>
        <w:pStyle w:val="P5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before="0" w:after="0" w:beforeAutospacing="0" w:afterAutospacing="0"/>
        <w:rPr>
          <w:color w:val="000000"/>
        </w:rPr>
      </w:pPr>
      <w:r>
        <w:rPr>
          <w:color w:val="000000"/>
        </w:rPr>
        <w:t>Состав и пропорции:</w:t>
      </w:r>
    </w:p>
    <w:p>
      <w:pPr>
        <w:numPr>
          <w:ilvl w:val="0"/>
          <w:numId w:val="22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left="45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шампанское (игристое вино) – 40 мл;</w:t>
      </w:r>
    </w:p>
    <w:p>
      <w:pPr>
        <w:numPr>
          <w:ilvl w:val="0"/>
          <w:numId w:val="22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left="45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свежевыжатый апельсиновый сок – 40 мл;</w:t>
      </w:r>
    </w:p>
    <w:p>
      <w:pPr>
        <w:numPr>
          <w:ilvl w:val="0"/>
          <w:numId w:val="22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left="45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лед в кубиках – 50 грамм;</w:t>
      </w:r>
    </w:p>
    <w:p>
      <w:pPr>
        <w:numPr>
          <w:ilvl w:val="0"/>
          <w:numId w:val="22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left="45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апельсиновая цедра (или долька) – 5 грамм.</w:t>
      </w:r>
    </w:p>
    <w:p>
      <w:pPr>
        <w:pStyle w:val="P3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tLeast" w:line="396" w:before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Рецепт</w:t>
      </w:r>
    </w:p>
    <w:p>
      <w:pPr>
        <w:pStyle w:val="P5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before="0" w:after="0" w:beforeAutospacing="0" w:afterAutospacing="0"/>
        <w:rPr>
          <w:color w:val="000000"/>
        </w:rPr>
      </w:pPr>
      <w:r>
        <w:rPr>
          <w:color w:val="000000"/>
        </w:rPr>
        <w:t>1. Бокал для шампанского (называется «флют») наполнить льдом, подождать 2-3 минуты и выбросить лед. Альтернативный вариант охлаждения – поместить флют на несколько минут в морозильную камеру.</w:t>
      </w:r>
    </w:p>
    <w:p>
      <w:pPr>
        <w:pStyle w:val="P5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before="0" w:after="0" w:beforeAutospacing="0" w:afterAutospacing="0"/>
        <w:rPr>
          <w:color w:val="000000"/>
        </w:rPr>
      </w:pPr>
      <w:r>
        <w:rPr>
          <w:color w:val="000000"/>
        </w:rPr>
        <w:t>2. Налить в бокал холодный апельсиновый сок.</w:t>
      </w:r>
    </w:p>
    <w:p>
      <w:pPr>
        <w:pStyle w:val="P5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before="0" w:after="0" w:beforeAutospacing="0" w:afterAutospacing="0"/>
        <w:rPr>
          <w:color w:val="000000"/>
        </w:rPr>
      </w:pPr>
      <w:r>
        <w:rPr>
          <w:color w:val="000000"/>
        </w:rPr>
        <w:t>3. Добавить шампанское и перемешать ложечкой.</w:t>
      </w:r>
    </w:p>
    <w:p>
      <w:pPr>
        <w:pStyle w:val="P5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before="0" w:after="0" w:beforeAutospacing="0" w:afterAutospacing="0"/>
        <w:rPr>
          <w:color w:val="000000"/>
        </w:rPr>
      </w:pPr>
      <w:r>
        <w:rPr>
          <w:color w:val="000000"/>
        </w:rPr>
        <w:t>4. Сверху украсить апельсиновой цедрой или долькой. Коктейль готов!</w:t>
      </w:r>
    </w:p>
    <w:p>
      <w:pPr>
        <w:pStyle w:val="P5"/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before="0" w:after="0" w:beforeAutospacing="0" w:afterAutospacing="0"/>
        <w:rPr>
          <w:rFonts w:ascii="Tahoma" w:hAnsi="Tahoma"/>
          <w:color w:val="000000"/>
          <w:sz w:val="26"/>
        </w:rPr>
      </w:pPr>
      <w:r>
        <w:drawing>
          <wp:inline xmlns:wp="http://schemas.openxmlformats.org/drawingml/2006/wordprocessingDrawing">
            <wp:extent cx="960755" cy="120142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120142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tLeast" w:line="495" w:after="0" w:beforeAutospacing="0" w:afterAutospacing="0"/>
        <w:outlineLvl w:val="1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Классический рецепт Беллини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Состав:</w:t>
      </w:r>
    </w:p>
    <w:p>
      <w:pPr>
        <w:numPr>
          <w:ilvl w:val="0"/>
          <w:numId w:val="23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left="45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спелые белые персики – 5 штук;</w:t>
      </w:r>
    </w:p>
    <w:p>
      <w:pPr>
        <w:numPr>
          <w:ilvl w:val="0"/>
          <w:numId w:val="23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left="45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игристое вино просекко – 750 мл;</w:t>
      </w:r>
    </w:p>
    <w:p>
      <w:pPr>
        <w:numPr>
          <w:ilvl w:val="0"/>
          <w:numId w:val="23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left="45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сахар – 50 грамм (необязательно);</w:t>
      </w:r>
    </w:p>
    <w:p>
      <w:pPr>
        <w:numPr>
          <w:ilvl w:val="0"/>
          <w:numId w:val="23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left="45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лед в кубиках – 100 грамм.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tLeast" w:line="396" w:after="0" w:beforeAutospacing="0" w:afterAutospacing="0"/>
        <w:outlineLvl w:val="2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Приготовление (несколько порций)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Разрезать персики пополам, удалить их них косточки, дольки очистить от кожуры.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 Мякоть перемять руками и пропустить через сито для получения однородной массы.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 Если пюре получилось несладким, добавить сахар.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 Охладить пюре.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5. Смешать в шейкере со льдом три части игристого вина и одну часть персикового пюре. Процедить коктейль в бокалы для шампанского (флюте) так чтобы лед остался в шейкере.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6. Украсить коктейль кусочком персика или вишенкой. Подавать в холодном виде.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drawing>
          <wp:inline xmlns:wp="http://schemas.openxmlformats.org/drawingml/2006/wordprocessingDrawing">
            <wp:extent cx="629920" cy="96012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96012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Классический «Беллини»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№32.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«Составление Технологической карты на коктейли с шампанским, с учетом подготовки сырья, элементов оформления, а также с учетом вида метода приготовления напитка или коктейля»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по составлению</w:t>
      </w:r>
      <w:r>
        <w:t xml:space="preserve"> </w:t>
      </w:r>
      <w:r>
        <w:rPr>
          <w:rFonts w:ascii="Times New Roman" w:hAnsi="Times New Roman"/>
          <w:sz w:val="24"/>
        </w:rPr>
        <w:t>Технологических карт.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рецептуры коктейлей.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</w:t>
      </w:r>
      <w:r>
        <w:t xml:space="preserve"> </w:t>
      </w:r>
      <w:r>
        <w:rPr>
          <w:rFonts w:ascii="Times New Roman" w:hAnsi="Times New Roman"/>
          <w:color w:val="000000"/>
          <w:sz w:val="24"/>
        </w:rPr>
        <w:t xml:space="preserve">Перейдите по ссылке на сайт «Официальные (классические) коктейли IBA»: </w:t>
      </w:r>
      <w:r>
        <w:rPr>
          <w:rFonts w:ascii="Times New Roman" w:hAnsi="Times New Roman"/>
          <w:color w:val="000000"/>
          <w:sz w:val="24"/>
        </w:rPr>
        <w:fldChar w:fldCharType="begin"/>
      </w:r>
      <w:r>
        <w:rPr>
          <w:rFonts w:ascii="Times New Roman" w:hAnsi="Times New Roman"/>
          <w:color w:val="000000"/>
          <w:sz w:val="24"/>
        </w:rPr>
        <w:instrText>HYPERLINK "https://probarman.ru/glossary/coctails/iba/"</w:instrText>
      </w:r>
      <w:r>
        <w:rPr>
          <w:rFonts w:ascii="Times New Roman" w:hAnsi="Times New Roman"/>
          <w:color w:val="000000"/>
          <w:sz w:val="24"/>
        </w:rPr>
        <w:fldChar w:fldCharType="separate"/>
      </w:r>
      <w:r>
        <w:rPr>
          <w:rStyle w:val="C2"/>
          <w:rFonts w:ascii="Times New Roman" w:hAnsi="Times New Roman"/>
          <w:sz w:val="24"/>
        </w:rPr>
        <w:t>https://probarman.ru/glossary/coctails/iba/</w:t>
      </w:r>
      <w:r>
        <w:rPr>
          <w:rStyle w:val="C2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color w:val="000000"/>
          <w:sz w:val="24"/>
        </w:rPr>
        <w:t xml:space="preserve">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 Изучите представленные рецептуры на коктейли с шампанским: Весенний русский пунш – Russian spring punch; Барракуда – Barracuda; Шампань коктейль – Champagne cocktail.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3.Оформите Технологические карты на коктейли с шампанским.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№33.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«Составление схемы организации рабочего места бармена при приготовлении коктейлей с шампанским, с учетом инвентаря и посуды»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Цель: </w:t>
      </w:r>
      <w:r>
        <w:rPr>
          <w:rFonts w:ascii="Times New Roman" w:hAnsi="Times New Roman"/>
          <w:color w:val="000000"/>
          <w:sz w:val="24"/>
        </w:rPr>
        <w:t>Закрепление теоретических знаний, первоначального практического опыта в правильной организации и проведении подготовительных работ в баре для обслуживания посетителей, а также организации рабочего места бармена.</w:t>
      </w:r>
      <w:r>
        <w:rPr>
          <w:rFonts w:ascii="Times New Roman" w:hAnsi="Times New Roman"/>
          <w:b w:val="1"/>
          <w:sz w:val="24"/>
        </w:rPr>
        <w:t xml:space="preserve">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барная посуда, инвентарь бара, барная стойка.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Нарисуйте схему организации рабочего места бармена за барной стойкой, согласно изученному материалу и на основании выполнения практических работ в мастерской.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№34.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«Приготовление и подача эксклюзивных коктейлей»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и приобрести навык приготовления и оформления эксклюзивных коктейлей.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 xml:space="preserve">: барная посуда, инвентарь бара, барная стойка; ингредиенты: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36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получить технологические карты;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 подготовить компоненты;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 приготовить коктейль, оформить его и подать;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 провести дегустацию коктейля, заполнить таблицу 5 – Органолептическая оценка смешанных напитков.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</w:t>
      </w:r>
      <w:r>
        <w:rPr>
          <w:rFonts w:ascii="Times New Roman" w:hAnsi="Times New Roman"/>
          <w:b w:val="1"/>
          <w:color w:val="000000"/>
          <w:sz w:val="24"/>
        </w:rPr>
        <w:t>аблица 5 – Органолептическая оценка смешанных напитков</w:t>
      </w:r>
    </w:p>
    <w:tbl>
      <w:tblPr>
        <w:tblW w:w="0" w:type="auto"/>
        <w:tblInd w:w="-106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ook w:val="00A0"/>
      </w:tblPr>
      <w:tblGrid/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№пп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Название коктейля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Запах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Вкус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Послевкусие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  <w:tr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418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984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843" w:type="dxa"/>
          </w:tcPr>
          <w:p>
            <w:pPr>
              <w:pBdr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</w:pBdr>
              <w:spacing w:lineRule="auto" w:line="240" w:after="0" w:beforeAutospacing="0" w:afterAutospacing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</w:tbl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jc w:val="both"/>
        <w:rPr>
          <w:rFonts w:ascii="Verdana" w:hAnsi="Verdana"/>
          <w:color w:val="424242"/>
          <w:sz w:val="23"/>
        </w:rPr>
      </w:pPr>
      <w:r>
        <w:rPr>
          <w:rFonts w:ascii="Times New Roman" w:hAnsi="Times New Roman"/>
          <w:color w:val="000000"/>
          <w:sz w:val="24"/>
        </w:rPr>
        <w:t>5. сделать выводы и записать</w:t>
      </w:r>
      <w:r>
        <w:rPr>
          <w:rFonts w:ascii="Verdana" w:hAnsi="Verdana"/>
          <w:color w:val="424242"/>
          <w:sz w:val="23"/>
        </w:rPr>
        <w:t>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Рецептуры коктейлей: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rPr>
          <w:rFonts w:ascii="Arial" w:hAnsi="Arial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4"/>
        </w:rPr>
        <w:t>Экзотический смузи из манго с кокосом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rPr>
          <w:rFonts w:ascii="Arial" w:hAnsi="Arial"/>
          <w:color w:val="000000"/>
          <w:sz w:val="20"/>
        </w:rPr>
      </w:pPr>
      <w:r>
        <w:rPr>
          <w:rFonts w:ascii="Times New Roman" w:hAnsi="Times New Roman"/>
          <w:color w:val="000000"/>
          <w:sz w:val="24"/>
        </w:rPr>
        <w:t> манго (крупные очень спелые) - 2 шт.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rPr>
          <w:rFonts w:ascii="Arial" w:hAnsi="Arial"/>
          <w:color w:val="000000"/>
          <w:sz w:val="20"/>
        </w:rPr>
      </w:pPr>
      <w:r>
        <w:rPr>
          <w:rFonts w:ascii="Times New Roman" w:hAnsi="Times New Roman"/>
          <w:color w:val="000000"/>
          <w:sz w:val="24"/>
        </w:rPr>
        <w:t> натуральный или ванильный йогурт - 375г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rPr>
          <w:rFonts w:ascii="Arial" w:hAnsi="Arial"/>
          <w:color w:val="000000"/>
          <w:sz w:val="20"/>
        </w:rPr>
      </w:pPr>
      <w:r>
        <w:rPr>
          <w:rFonts w:ascii="Times New Roman" w:hAnsi="Times New Roman"/>
          <w:color w:val="000000"/>
          <w:sz w:val="24"/>
        </w:rPr>
        <w:t> ванильный сахар - 1/2 ч. л.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rPr>
          <w:rFonts w:ascii="Arial" w:hAnsi="Arial"/>
          <w:color w:val="000000"/>
          <w:sz w:val="20"/>
        </w:rPr>
      </w:pPr>
      <w:r>
        <w:rPr>
          <w:rFonts w:ascii="Times New Roman" w:hAnsi="Times New Roman"/>
          <w:color w:val="000000"/>
          <w:sz w:val="24"/>
        </w:rPr>
        <w:t> куркума - 1 щепотка.  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rPr>
          <w:rFonts w:ascii="Arial" w:hAnsi="Arial"/>
          <w:color w:val="000000"/>
          <w:sz w:val="20"/>
        </w:rPr>
      </w:pPr>
      <w:r>
        <w:rPr>
          <w:rFonts w:ascii="Times New Roman" w:hAnsi="Times New Roman"/>
          <w:color w:val="000000"/>
          <w:sz w:val="24"/>
        </w:rPr>
        <w:t>Манго очистить и нарезать небольшими кубиками. В блендер добавить йогурт, кусочки манго, ванильный сахар и куркуму. Все смешать до однородного состояния. Вылить в бокал для коктейля и подавать.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rPr>
          <w:rFonts w:ascii="Arial" w:hAnsi="Arial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4"/>
        </w:rPr>
        <w:t>Фруктовый коктейль с малиной, персиком и апельсином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rPr>
          <w:rFonts w:ascii="Arial" w:hAnsi="Arial"/>
          <w:color w:val="000000"/>
          <w:sz w:val="20"/>
        </w:rPr>
      </w:pPr>
      <w:r>
        <w:rPr>
          <w:rFonts w:ascii="Times New Roman" w:hAnsi="Times New Roman"/>
          <w:color w:val="000000"/>
          <w:sz w:val="24"/>
        </w:rPr>
        <w:t>малина (замороженная) - 125г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rPr>
          <w:rFonts w:ascii="Arial" w:hAnsi="Arial"/>
          <w:color w:val="000000"/>
          <w:sz w:val="20"/>
        </w:rPr>
      </w:pPr>
      <w:r>
        <w:rPr>
          <w:rFonts w:ascii="Times New Roman" w:hAnsi="Times New Roman"/>
          <w:color w:val="000000"/>
          <w:sz w:val="24"/>
        </w:rPr>
        <w:t> персик (спелый) - 2 шт.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rPr>
          <w:rFonts w:ascii="Arial" w:hAnsi="Arial"/>
          <w:color w:val="000000"/>
          <w:sz w:val="20"/>
        </w:rPr>
      </w:pPr>
      <w:r>
        <w:rPr>
          <w:rFonts w:ascii="Times New Roman" w:hAnsi="Times New Roman"/>
          <w:color w:val="000000"/>
          <w:sz w:val="24"/>
        </w:rPr>
        <w:t> апельсин (крупный) - 1 шт.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rPr>
          <w:rFonts w:ascii="Arial" w:hAnsi="Arial"/>
          <w:color w:val="000000"/>
          <w:sz w:val="20"/>
        </w:rPr>
      </w:pPr>
      <w:r>
        <w:rPr>
          <w:rFonts w:ascii="Times New Roman" w:hAnsi="Times New Roman"/>
          <w:color w:val="000000"/>
          <w:sz w:val="24"/>
        </w:rPr>
        <w:t>В этом коктейле получаются малиновые семечки, но от них можно избавиться, протерев его через сито. Он очень густой, так что подавайте с ложкой.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rPr>
          <w:rFonts w:ascii="Arial" w:hAnsi="Arial"/>
          <w:color w:val="000000"/>
          <w:sz w:val="20"/>
        </w:rPr>
      </w:pPr>
      <w:r>
        <w:rPr>
          <w:rFonts w:ascii="Times New Roman" w:hAnsi="Times New Roman"/>
          <w:color w:val="000000"/>
          <w:sz w:val="24"/>
        </w:rPr>
        <w:t>Положить в блендер малину. Очистить от кожуры и косточки персики; порезать их и положить в блендер. Выдавить сок из апельсина и перелить в блендер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hd w:val="clear" w:fill="FFFFFF"/>
        <w:spacing w:lineRule="auto" w:line="240" w:after="0" w:beforeAutospacing="0" w:afterAutospacing="0"/>
        <w:ind w:firstLine="709"/>
        <w:rPr>
          <w:rFonts w:ascii="Arial" w:hAnsi="Arial"/>
          <w:color w:val="000000"/>
          <w:sz w:val="20"/>
        </w:rPr>
      </w:pPr>
      <w:r>
        <w:rPr>
          <w:rFonts w:ascii="Times New Roman" w:hAnsi="Times New Roman"/>
          <w:color w:val="000000"/>
          <w:sz w:val="24"/>
        </w:rPr>
        <w:t>Взбить все вместе и разделить между 2 стаканами.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№35.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«Составление Технологической карты на эксклюзивные коктейли, с учетом подготовки сырья, элементов оформления, а также с учетом вида метода приготовления напитка или коктейля»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по составлению</w:t>
      </w:r>
      <w:r>
        <w:t xml:space="preserve"> </w:t>
      </w:r>
      <w:r>
        <w:rPr>
          <w:rFonts w:ascii="Times New Roman" w:hAnsi="Times New Roman"/>
          <w:sz w:val="24"/>
        </w:rPr>
        <w:t>Технологических карт.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рецептуры коктейлей.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Изучите представленные рецептуры на эксклюзивные коктейли.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2.Оформите Технологические карты на эксклюзивные коктейли.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Рецептуры: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6"/>
          <w:b w:val="1"/>
          <w:color w:val="000000"/>
        </w:rPr>
        <w:t>Коктейль “Радуга”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Ингредиенты: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Ликер абрикосовый 40 мл.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Сок ананасовый 40 мл.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Сироп вишневый 10 мл.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Шампанское 40 мл.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Лимонад 30 мл.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Ломтики ананаса и персика.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Приготовление: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Стакан на 1/3 наполнить колотым льдом.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Сверху положить персик и ананас.</w:t>
      </w:r>
    </w:p>
    <w:p>
      <w:pPr>
        <w:pStyle w:val="P23"/>
        <w:shd w:val="clear" w:fill="FFFFFF"/>
        <w:spacing w:before="0" w:after="0" w:beforeAutospacing="0" w:afterAutospacing="0"/>
        <w:rPr>
          <w:rStyle w:val="C18"/>
          <w:color w:val="000000"/>
        </w:rPr>
      </w:pPr>
      <w:r>
        <w:rPr>
          <w:rStyle w:val="C18"/>
          <w:color w:val="000000"/>
        </w:rPr>
        <w:t>Залить сиропом, ликером, лимонадом, шампанским и соком.</w:t>
      </w:r>
    </w:p>
    <w:p>
      <w:pPr>
        <w:pStyle w:val="P23"/>
        <w:shd w:val="clear" w:fill="FFFFFF"/>
        <w:spacing w:before="0" w:after="0" w:beforeAutospacing="0" w:afterAutospacing="0"/>
        <w:rPr>
          <w:rStyle w:val="C6"/>
          <w:b w:val="1"/>
          <w:color w:val="000000"/>
        </w:rPr>
      </w:pP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6"/>
          <w:b w:val="1"/>
          <w:color w:val="000000"/>
        </w:rPr>
        <w:t>Коктейль “Клубничный боуль”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Ингредиенты: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Клубника 100 г.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Сахар 40 г.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Вино белое 100 мл.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Коньяк 20 мл.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Шампанское 200 мл.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Приготовление: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Промойте клубнику.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Положите ее в емкость для боуля. Засыпьте сахаром.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Через полчаса добавьте вино.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Добавьте лед.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Влейте шампанское. Перемешайте.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6"/>
          <w:b w:val="1"/>
          <w:color w:val="000000"/>
        </w:rPr>
        <w:t>Мятный коблер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Ингредиенты: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Водка 40 мл.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Ликер мятный 30 мл.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Сок лимонный 20 мл.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Вишня 50 г.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Приготовление: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Наполните стакан на 2/3 льдом.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Влейте в него все ингредиенты.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Добавьте вишню и тщательно перемешайте.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  <w:r>
        <w:rPr>
          <w:rStyle w:val="C18"/>
          <w:color w:val="000000"/>
        </w:rPr>
        <w:t>Подавайте с соломинкой и чайной ложкой.</w:t>
      </w:r>
    </w:p>
    <w:p>
      <w:pPr>
        <w:pStyle w:val="P23"/>
        <w:shd w:val="clear" w:fill="FFFFFF"/>
        <w:spacing w:before="0" w:after="0" w:beforeAutospacing="0" w:afterAutospacing="0"/>
        <w:rPr>
          <w:rFonts w:ascii="Arial" w:hAnsi="Arial"/>
          <w:color w:val="000000"/>
          <w:sz w:val="20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№36.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«Составление схемы организации рабочего места бармена при приготовлении эксклюзивных коктейлей, с учетом инвентаря и посуды»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Цель: </w:t>
      </w:r>
      <w:r>
        <w:rPr>
          <w:rFonts w:ascii="Times New Roman" w:hAnsi="Times New Roman"/>
          <w:color w:val="000000"/>
          <w:sz w:val="24"/>
        </w:rPr>
        <w:t>Закрепление теоретических знаний, первоначального практического опыта в правильной организации и проведении подготовительных работ в баре для обслуживания посетителей, а также организации рабочего места бармена.</w:t>
      </w:r>
      <w:r>
        <w:rPr>
          <w:rFonts w:ascii="Times New Roman" w:hAnsi="Times New Roman"/>
          <w:b w:val="1"/>
          <w:sz w:val="24"/>
        </w:rPr>
        <w:t xml:space="preserve">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>: барная посуда, инвентарь бара, барная стойка.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Нарисуйте схему организации рабочего места бармена за барной стойкой, согласно изученному материалу и на основании выполнения практических работ в мастерской.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№37.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«Составление должностной инструкции бармена»</w:t>
        <w:tab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по особенностям работы бармена.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color w:val="000000"/>
          <w:sz w:val="24"/>
        </w:rPr>
        <w:t>инструкционные карты</w:t>
      </w:r>
      <w:r>
        <w:rPr>
          <w:rFonts w:ascii="Times New Roman" w:hAnsi="Times New Roman"/>
          <w:sz w:val="24"/>
        </w:rPr>
        <w:t>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1. Составьте</w:t>
      </w:r>
      <w:r>
        <w:t xml:space="preserve"> </w:t>
      </w:r>
      <w:r>
        <w:rPr>
          <w:rFonts w:ascii="Times New Roman" w:hAnsi="Times New Roman"/>
          <w:b w:val="1"/>
          <w:sz w:val="24"/>
        </w:rPr>
        <w:t>должностную инструкцию бармена по образцу на рис.1.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b w:val="1"/>
          <w:sz w:val="24"/>
        </w:rPr>
      </w:pPr>
      <w:r>
        <w:drawing>
          <wp:inline xmlns:wp="http://schemas.openxmlformats.org/drawingml/2006/wordprocessingDrawing">
            <wp:extent cx="6067425" cy="416052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16052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24"/>
        </w:rPr>
        <w:t xml:space="preserve">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Рис.1.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2. Используйте следующие данные:</w:t>
      </w:r>
    </w:p>
    <w:p>
      <w:pPr>
        <w:numPr>
          <w:ilvl w:val="0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Бармен нанимается и увольняется приказом директора заведения.</w:t>
      </w:r>
    </w:p>
    <w:p>
      <w:pPr>
        <w:numPr>
          <w:ilvl w:val="0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время отсутствия бармена (отпуск, заболевание и пр.) его рабочие обязанности переходят к другому бармену, назначенному директором заведения.</w:t>
      </w:r>
    </w:p>
    <w:p>
      <w:pPr>
        <w:numPr>
          <w:ilvl w:val="0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Бармен может привлекаться к работе на выезде, для обслуживания торжественных мероприятий, а также в выходные дни и по праздникам.</w:t>
      </w:r>
    </w:p>
    <w:p>
      <w:pPr>
        <w:numPr>
          <w:ilvl w:val="0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Бармен периодически проходит медосмотры в порядке, установленном в действующем законодательстве.</w:t>
      </w:r>
    </w:p>
    <w:p>
      <w:pPr>
        <w:numPr>
          <w:ilvl w:val="0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Бармен находится в подчинении у директора заведения. Также он может получать оперативные указания от шеф-повара, если они не противоречат распоряжениям директора.</w:t>
      </w:r>
    </w:p>
    <w:p>
      <w:pPr>
        <w:numPr>
          <w:ilvl w:val="0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Бармен является материально ответственным лицом, несущим индивидуальную ответственность в порядке, установленном положениями соответствующего договора.</w:t>
      </w:r>
    </w:p>
    <w:p>
      <w:pPr>
        <w:numPr>
          <w:ilvl w:val="0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Кандидат на эту должность обязан соответствовать следующим квалификационным критериям: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среднее образование;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профильные курсы профподготовки;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опыт работы в баре от года;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действительная медкнижка;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успешно пройденный медосмотр.</w:t>
      </w:r>
    </w:p>
    <w:p>
      <w:pPr>
        <w:numPr>
          <w:ilvl w:val="0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Бармен должен разбираться в следующем: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административные акты и внутренние документы, регулирующие его сферу деятельности;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стандарты обращения с денежными средствами, чеками, счетами, платежными карточками;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нормы обращения с запасами напитков и материальных ценностей в баре;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правила эксплуатации контрольно-кассовой аппаратуры;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стандарты обслуживания клиентов;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правила приготовления популярных коктейлей;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правила сервировки и подачи коктейлей и готовых блюд;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нормативы расходования ингредиентов на единицу заказанного напитка;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характеристики и особенности блюд, закусок, напитков, предлагаемых в барах;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параметры ценообразования на продукцию, реализуемую в баре;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правила мойки посуды и аксессуаров бара;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правила обращения с чистящими препаратами, применяемыми при приведении в порядок бара;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нормы обращения с музыкальным и световым оборудованием, а также с видеоаппаратурой;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нормы ведения документооборота;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передовой опыт лидеров отрасли;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нормативы охраны труда и пожарной безопасности;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санитарно-гигиенические правила, относящиеся к работе бара.</w:t>
      </w:r>
    </w:p>
    <w:p>
      <w:pPr>
        <w:numPr>
          <w:ilvl w:val="0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Бармен руководствуется: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профильными нормами и законами;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документацией заведения;</w:t>
      </w:r>
    </w:p>
    <w:p>
      <w:pPr>
        <w:numPr>
          <w:ilvl w:val="1"/>
          <w:numId w:val="2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разделами этой инструкции.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outlineLvl w:val="2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outlineLvl w:val="2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бармена возлагается выполнение следующих функций:</w:t>
      </w:r>
    </w:p>
    <w:p>
      <w:pPr>
        <w:numPr>
          <w:ilvl w:val="0"/>
          <w:numId w:val="2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Выполнение заказов посетителей заведения.</w:t>
      </w:r>
    </w:p>
    <w:p>
      <w:pPr>
        <w:numPr>
          <w:ilvl w:val="0"/>
          <w:numId w:val="2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Обеспечение доброжелательного общения с посетителями.</w:t>
      </w:r>
    </w:p>
    <w:p>
      <w:pPr>
        <w:numPr>
          <w:ilvl w:val="0"/>
          <w:numId w:val="2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Проведение необходимых расчетов с клиентами.</w:t>
      </w:r>
    </w:p>
    <w:p>
      <w:pPr>
        <w:numPr>
          <w:ilvl w:val="0"/>
          <w:numId w:val="2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Сдача выручки и других ценностей в конце смены.</w:t>
      </w:r>
    </w:p>
    <w:p>
      <w:pPr>
        <w:numPr>
          <w:ilvl w:val="0"/>
          <w:numId w:val="2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Ведение текущего документооборота по работе бара.</w:t>
      </w:r>
    </w:p>
    <w:p>
      <w:pPr>
        <w:numPr>
          <w:ilvl w:val="0"/>
          <w:numId w:val="2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Мониторинг достаточности запасов напитков, закусок, ингредиентов и подготовка заявок на их пополнение.</w:t>
      </w:r>
    </w:p>
    <w:p>
      <w:pPr>
        <w:numPr>
          <w:ilvl w:val="0"/>
          <w:numId w:val="2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Текущий контроль качества ингредиентов и напитков, поступающих в бар.</w:t>
      </w:r>
    </w:p>
    <w:p>
      <w:pPr>
        <w:numPr>
          <w:ilvl w:val="0"/>
          <w:numId w:val="2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Участие в составлении меню бара.</w:t>
      </w:r>
    </w:p>
    <w:p>
      <w:pPr>
        <w:numPr>
          <w:ilvl w:val="0"/>
          <w:numId w:val="2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Приготовление специальных коктейлей для торжественных мероприятий.</w:t>
      </w:r>
    </w:p>
    <w:p>
      <w:pPr>
        <w:numPr>
          <w:ilvl w:val="0"/>
          <w:numId w:val="2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Отслеживание своевременности уборки официантами посуды, бутылок, мусора в помещении бара.</w:t>
      </w:r>
    </w:p>
    <w:p>
      <w:pPr>
        <w:numPr>
          <w:ilvl w:val="0"/>
          <w:numId w:val="2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Участие в подготовке бара к приему посетителей.</w:t>
      </w:r>
    </w:p>
    <w:p>
      <w:pPr>
        <w:numPr>
          <w:ilvl w:val="0"/>
          <w:numId w:val="2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Обеспечение опрятного вида территории бара.</w:t>
      </w:r>
    </w:p>
    <w:p>
      <w:pPr>
        <w:numPr>
          <w:ilvl w:val="0"/>
          <w:numId w:val="2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Чистка посуды и аксессуаров в соответствии с установленным порядком.</w:t>
      </w:r>
    </w:p>
    <w:p>
      <w:pPr>
        <w:numPr>
          <w:ilvl w:val="0"/>
          <w:numId w:val="2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Мониторинг ситуации с имеющимися сертификатами и другими документами.</w:t>
      </w:r>
    </w:p>
    <w:p>
      <w:pPr>
        <w:numPr>
          <w:ilvl w:val="0"/>
          <w:numId w:val="2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Участие в инвентаризации бара.</w:t>
      </w:r>
    </w:p>
    <w:p>
      <w:pPr>
        <w:numPr>
          <w:ilvl w:val="0"/>
          <w:numId w:val="2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Информирование клиентов по интересующим их аспектам приготовления напитков и закусок.</w:t>
      </w:r>
    </w:p>
    <w:p>
      <w:pPr>
        <w:numPr>
          <w:ilvl w:val="0"/>
          <w:numId w:val="2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Решение текущих спорных ситуаций с посетителями.</w:t>
      </w:r>
    </w:p>
    <w:p>
      <w:pPr>
        <w:numPr>
          <w:ilvl w:val="0"/>
          <w:numId w:val="2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Обеспечение работы видео- и аудиоаппаратуры, светового оборудования в баре.</w:t>
      </w:r>
    </w:p>
    <w:p>
      <w:pPr>
        <w:numPr>
          <w:ilvl w:val="0"/>
          <w:numId w:val="2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Соблюдение в работе стандартов трудовой дисциплины, пожарной безопасности и санитарных правил.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outlineLvl w:val="2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outlineLvl w:val="2"/>
        <w:rPr>
          <w:rFonts w:ascii="Times New Roman" w:hAnsi="Times New Roman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outlineLvl w:val="2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Бармен может быть наказан за следующие нарушения:</w:t>
      </w:r>
    </w:p>
    <w:p>
      <w:pPr>
        <w:numPr>
          <w:ilvl w:val="0"/>
          <w:numId w:val="28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 материальный ущерб, нанесенный им работодателю, — в порядке, установленном в статьях соответствующего законодательства.</w:t>
      </w:r>
    </w:p>
    <w:p>
      <w:pPr>
        <w:numPr>
          <w:ilvl w:val="0"/>
          <w:numId w:val="28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 невыполнение закрепленных трудовых функций, — в соответствии с нормами трудового законодательства.</w:t>
      </w:r>
    </w:p>
    <w:p>
      <w:pPr>
        <w:numPr>
          <w:ilvl w:val="0"/>
          <w:numId w:val="28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 нарушения норм и законов, совершенные в ходе выполнения работы, — в соответствии с разделами административного, трудового и уголовного права.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outlineLvl w:val="2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outlineLvl w:val="2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outlineLvl w:val="2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Бармен получает от работодателя следующий комплекс прав:</w:t>
      </w:r>
    </w:p>
    <w:p>
      <w:pPr>
        <w:numPr>
          <w:ilvl w:val="0"/>
          <w:numId w:val="2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Вносить предложения директору заведения по совершенствованию трудовых процедур.</w:t>
      </w:r>
    </w:p>
    <w:p>
      <w:pPr>
        <w:numPr>
          <w:ilvl w:val="0"/>
          <w:numId w:val="2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Входить в состав комиссий, затрагивающих сферу деятельности бара (битье посуды, инвентаризация и пр.).</w:t>
      </w:r>
    </w:p>
    <w:p>
      <w:pPr>
        <w:numPr>
          <w:ilvl w:val="0"/>
          <w:numId w:val="2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Требовать от официантов и работников кухни качественного выполнения возложенных на них обязанностей.</w:t>
      </w:r>
    </w:p>
    <w:p>
      <w:pPr>
        <w:numPr>
          <w:ilvl w:val="0"/>
          <w:numId w:val="2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Участвовать в собраниях персонала, где затрагиваются вопросы функционирования бара.</w:t>
      </w:r>
    </w:p>
    <w:p>
      <w:pPr>
        <w:numPr>
          <w:ilvl w:val="0"/>
          <w:numId w:val="2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Распоряжаться денежными средствами и материальными ценностями в пределах своей компетенции.</w:t>
      </w:r>
    </w:p>
    <w:p>
      <w:pPr>
        <w:numPr>
          <w:ilvl w:val="0"/>
          <w:numId w:val="2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Подписывать документы в сфере своей ответственности.</w:t>
      </w:r>
    </w:p>
    <w:p>
      <w:pPr>
        <w:numPr>
          <w:ilvl w:val="0"/>
          <w:numId w:val="2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Представлять учреждение в контактах с представителями проверяющих инстанций.</w:t>
      </w:r>
    </w:p>
    <w:p>
      <w:pPr>
        <w:numPr>
          <w:ilvl w:val="0"/>
          <w:numId w:val="2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Приостанавливать функционирование бара при возникновении серьезных проблемных моментов в его деятельности.</w:t>
      </w:r>
    </w:p>
    <w:p>
      <w:pPr>
        <w:numPr>
          <w:ilvl w:val="0"/>
          <w:numId w:val="29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hanging="284" w:left="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Требовать от служащих заведения доступа к необходимой в своей работе информации.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№38.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«Ознакомление с работой бара»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по работе бара.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color w:val="000000"/>
          <w:sz w:val="24"/>
        </w:rPr>
        <w:t>Занятие в виде экскурсии с выходом на предприятие</w:t>
      </w:r>
      <w:r>
        <w:rPr>
          <w:rFonts w:ascii="Times New Roman" w:hAnsi="Times New Roman"/>
          <w:sz w:val="24"/>
        </w:rPr>
        <w:t>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1. Определите тип бара  в соответствии с классификацией ГОСТ.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 Определите, какие торговые помещения присутствуют в баре.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 Определите вид барной стойки.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 Сделайте выводы.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ПРАКТИЧЕСКОЕ ЗАНЯТИЕ №39.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Тема занятия: «Ознакомление с работой бара». (Занятие в виде экскурсии с выходом на предприятие)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теоретические знания по работе бармена.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  <w:r>
        <w:rPr>
          <w:rFonts w:ascii="Times New Roman" w:hAnsi="Times New Roman"/>
          <w:color w:val="000000"/>
          <w:sz w:val="24"/>
        </w:rPr>
        <w:t xml:space="preserve"> - обучить трудовым приёмам.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Оснащение занятия</w:t>
      </w:r>
      <w:r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color w:val="000000"/>
          <w:sz w:val="24"/>
        </w:rPr>
        <w:t>Занятие в виде экскурсии с выходом на предприятие</w:t>
        <w:tab/>
      </w:r>
      <w:r>
        <w:rPr>
          <w:rFonts w:ascii="Times New Roman" w:hAnsi="Times New Roman"/>
          <w:b w:val="1"/>
          <w:color w:val="000000"/>
          <w:sz w:val="24"/>
        </w:rPr>
        <w:t>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b w:val="1"/>
          <w:color w:val="000000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 w:right="125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ПОСЛЕДОВАТЕЛЬНОСТЬ ВЫПОЛНЕНИЯ ПРАКТИЧЕСКОГО ЗАДАНИЯ: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1. Оценить внешность бармена и опыт его работы на соответствие требованиям  ГОСТ.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 Оценить подготовку барной стойки к работе: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проверить правильность расстановки напитков на витрине;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ознакомиться с расположением оборудования.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ознакомиться с распределением инвентаря на рабочем месте бармена.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 Сделайте выводы.</w:t>
      </w:r>
      <w:r>
        <w:rPr>
          <w:rFonts w:ascii="Times New Roman" w:hAnsi="Times New Roman"/>
          <w:b w:val="1"/>
          <w:color w:val="000000"/>
          <w:sz w:val="24"/>
        </w:rPr>
        <w:br w:type="page"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СПИСОК ИСПОЛЬЗУЕМОЙ ЛИТЕРАТУРЫ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 Печатные издания</w:t>
      </w:r>
    </w:p>
    <w:p>
      <w:pPr>
        <w:numPr>
          <w:ilvl w:val="0"/>
          <w:numId w:val="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after="0" w:beforeAutospacing="0" w:afterAutospacing="0"/>
        <w:ind w:firstLine="77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Закон РФ от 07.02.1992 № 2300-1 О защите прав потребителей</w:t>
      </w:r>
    </w:p>
    <w:p>
      <w:pPr>
        <w:numPr>
          <w:ilvl w:val="0"/>
          <w:numId w:val="6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after="0" w:beforeAutospacing="0" w:afterAutospacing="0"/>
        <w:ind w:firstLine="77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Постановление Правительства РФ от 15.08.1997 N 1036 (ред. от 04.10.2012)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after="0" w:beforeAutospacing="0" w:afterAutospacing="0"/>
        <w:ind w:firstLine="77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"Об утверждении Правил оказания услуг общественного питания" </w:t>
      </w:r>
    </w:p>
    <w:p>
      <w:pPr>
        <w:numPr>
          <w:ilvl w:val="0"/>
          <w:numId w:val="5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after="0" w:beforeAutospacing="0" w:afterAutospacing="0"/>
        <w:ind w:firstLine="77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Постановление Главного государственного санитарного врача РФ от 08.11.2001 N 31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after="0" w:beforeAutospacing="0" w:afterAutospacing="0"/>
        <w:ind w:firstLine="77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(ред. от 10.06.2016) "О введении в действие санитарных правил"</w:t>
      </w:r>
    </w:p>
    <w:p>
      <w:pPr>
        <w:numPr>
          <w:ilvl w:val="0"/>
          <w:numId w:val="5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ГОСТ Р 50647-2010. Национальный стандарт российской федерации</w:t>
      </w:r>
    </w:p>
    <w:p>
      <w:pPr>
        <w:numPr>
          <w:ilvl w:val="0"/>
          <w:numId w:val="5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ГОСТ Р 50764-2009 Услуги общественного питания. Общие требования;</w:t>
      </w:r>
    </w:p>
    <w:p>
      <w:pPr>
        <w:numPr>
          <w:ilvl w:val="0"/>
          <w:numId w:val="5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ГОСТ 50762-2009 Общественное питание. Классификация предприятий;</w:t>
      </w:r>
    </w:p>
    <w:p>
      <w:pPr>
        <w:numPr>
          <w:ilvl w:val="0"/>
          <w:numId w:val="5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ГОСТ Р 50935-2007 Услуги общественного питания. Требования к персоналу.</w:t>
      </w:r>
    </w:p>
    <w:p>
      <w:pPr>
        <w:numPr>
          <w:ilvl w:val="0"/>
          <w:numId w:val="5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after="0" w:beforeAutospacing="0" w:afterAutospacing="0"/>
        <w:ind w:firstLine="77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Счесленок Л.Л., Полякова Ю.В., Сынгаевская Л.П. Организация обслуживания в организациях общественного питания. - М.: Издательский центр «Академия», 2016.</w:t>
      </w:r>
    </w:p>
    <w:p>
      <w:pPr>
        <w:numPr>
          <w:ilvl w:val="0"/>
          <w:numId w:val="5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after="0" w:beforeAutospacing="0" w:afterAutospacing="0"/>
        <w:ind w:firstLine="77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Богданова В.В. Организация и технология обслуживания в барах. - М.: Издательский центр «Академия», 2012.</w:t>
      </w:r>
    </w:p>
    <w:p>
      <w:pPr>
        <w:numPr>
          <w:ilvl w:val="0"/>
          <w:numId w:val="5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Ёхина М. А. Организация обслуживания в гостиницах М.: Издательский центр «Академия», 2015.</w:t>
      </w:r>
    </w:p>
    <w:p>
      <w:pPr>
        <w:numPr>
          <w:ilvl w:val="0"/>
          <w:numId w:val="5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Потапова И.И. Организация обслуживания гостей в процессе проживания. - М.: Издательский центр «Академия», 2015.</w:t>
      </w:r>
    </w:p>
    <w:p>
      <w:pPr>
        <w:numPr>
          <w:ilvl w:val="0"/>
          <w:numId w:val="5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>HYPERLINK "http://www.academia-moscow.ru/authors/detail/44635/"</w:instrText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</w:rPr>
        <w:t>Шеламова Г.М.</w:t>
      </w:r>
      <w:r>
        <w:rPr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 Деловая культура взаимодействия. - М.: Издательский центр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«Академия», 2012. </w:t>
      </w:r>
    </w:p>
    <w:p>
      <w:pPr>
        <w:numPr>
          <w:ilvl w:val="0"/>
          <w:numId w:val="5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>HYPERLINK "http://www.academia-moscow.ru/authors/detail/47576/"</w:instrText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</w:rPr>
        <w:t>Томашевская К. В.</w:t>
      </w:r>
      <w:r>
        <w:rPr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>HYPERLINK "http://www.academia-moscow.ru/authors/detail/47577/"</w:instrText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</w:rPr>
        <w:t>Соколова Е. А.</w:t>
      </w:r>
      <w:r>
        <w:rPr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>HYPERLINK "http://www.academia-moscow.ru/catalogue/4902/38794/"</w:instrText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</w:rPr>
        <w:t xml:space="preserve">Речевая коммуникация в туристской сфере </w:t>
      </w:r>
      <w:r>
        <w:rPr>
          <w:rFonts w:ascii="Times New Roman" w:hAnsi="Times New Roman"/>
          <w:sz w:val="24"/>
        </w:rPr>
        <w:fldChar w:fldCharType="end"/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М.: Издательский центр «Академия», 2012.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after="0" w:beforeAutospacing="0" w:afterAutospacing="0"/>
        <w:ind w:firstLine="77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1"/>
          <w:shd w:val="clear" w:fill="FFFFFF"/>
        </w:rPr>
        <w:t xml:space="preserve">12. </w:t>
      </w:r>
      <w:r>
        <w:rPr>
          <w:rFonts w:ascii="Times New Roman" w:hAnsi="Times New Roman"/>
          <w:sz w:val="24"/>
          <w:shd w:val="clear" w:fill="FFFFFF"/>
        </w:rPr>
        <w:t>Тимохина, Т. Л. Гостиничная индустрия : учебник для СПО / Т. Л. Тимохина. — М. : Издательство Юрайт, 2017. — 336 с. — (Профессиональное образование). — ISBN 978-5-534-04589-5. https://www.biblio-online.ru/viewer/12AC7584-3AAC-48DC-A720-4CA49A6FD829#page/1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after="0" w:beforeAutospacing="0" w:afterAutospacing="0"/>
        <w:ind w:firstLine="77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hd w:val="clear" w:fill="FFFFFF"/>
        </w:rPr>
        <w:t>13. Тимохина, Т. Л. Гостиничный сервис : учебник для СПО / Т. Л. Тимохина. — М. : Издательство Юрайт, 2017. — 331 с. — (Профессиональное образование). — ISBN 978-5-534-03427-1. https://www.biblio-online.ru/viewer/05FBCB8B-ADDB-4861-869C-83A61B803759#page/1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/>
        <w:jc w:val="both"/>
        <w:rPr>
          <w:rFonts w:ascii="Times New Roman" w:hAnsi="Times New Roman"/>
          <w:sz w:val="24"/>
          <w:shd w:val="clear" w:fill="FFFFFF"/>
        </w:rPr>
      </w:pPr>
      <w:r>
        <w:rPr>
          <w:rFonts w:ascii="Times New Roman" w:hAnsi="Times New Roman"/>
          <w:sz w:val="24"/>
        </w:rPr>
        <w:t xml:space="preserve">14. </w:t>
      </w:r>
      <w:r>
        <w:rPr>
          <w:rFonts w:ascii="Times New Roman" w:hAnsi="Times New Roman"/>
          <w:sz w:val="24"/>
          <w:shd w:val="clear" w:fill="FFFFFF"/>
        </w:rPr>
        <w:t>Сологубова, Г. С. Организация обслуживания на предприятиях общественного питания : учебник для СПО / Г. С. Сологубова. — 2-е изд., испр. и доп. — М. : Издательство Юрайт, 2017. — 379 с. — (Профессиональное образование). — ISBN 978-5-534-01301-6. https://www.biblio-online.ru/viewer/6D14FBD4-0211-4C10-B21D-A62B7F2AD698#page/1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/>
        <w:jc w:val="both"/>
        <w:rPr>
          <w:rFonts w:ascii="Times New Roman" w:hAnsi="Times New Roman"/>
          <w:sz w:val="24"/>
          <w:shd w:val="clear" w:fill="FFFFFF"/>
        </w:rPr>
      </w:pPr>
      <w:r>
        <w:rPr>
          <w:rFonts w:ascii="Times New Roman" w:hAnsi="Times New Roman"/>
          <w:sz w:val="24"/>
          <w:shd w:val="clear" w:fill="FFFFFF"/>
        </w:rPr>
        <w:t>15. Пасько, О. В. Проектирование предприятий общественного питания. Доготовочные цеха и торговые помещения : учебное пособие для СПО / О. В. Пасько, О. В. Автюхова. — 2-е изд., испр. и доп. — М. : Издательство Юрайт, 2017. — 201 с. — (Профессиональное образование). — ISBN 978-5-534-02479-1. https://www.biblio-online.ru/viewer/1F1C9F54-B7F2-4D64-B86E-CE6A3192DEE3#page/1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/>
        <w:jc w:val="both"/>
        <w:rPr>
          <w:rFonts w:ascii="Times New Roman" w:hAnsi="Times New Roman"/>
          <w:sz w:val="24"/>
          <w:shd w:val="clear" w:fill="FFFFFF"/>
        </w:rPr>
      </w:pPr>
      <w:r>
        <w:rPr>
          <w:rFonts w:ascii="Times New Roman" w:hAnsi="Times New Roman"/>
          <w:sz w:val="24"/>
          <w:shd w:val="clear" w:fill="FFFFFF"/>
        </w:rPr>
        <w:t>16. Васильева, И. В. Технология продукции общественного питания : учебник и практикум для СПО / И. В. Васильева, Е. Н. Мясникова, А. С. Безряднова. — 2-е изд., перераб. и доп. — М. : Издательство Юрайт, 2017. — 414 с. — (Профессиональное образование). — ISBN 978-5-534-04897-1. https://www.biblio-online.ru/viewer/9E061508-836A-4A56-92F1-428AB79D2918#page/1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/>
        <w:jc w:val="both"/>
        <w:rPr>
          <w:rFonts w:ascii="Times New Roman" w:hAnsi="Times New Roman"/>
          <w:sz w:val="24"/>
          <w:shd w:val="clear" w:fill="FFFFFF"/>
        </w:rPr>
      </w:pPr>
      <w:r>
        <w:rPr>
          <w:rFonts w:ascii="Times New Roman" w:hAnsi="Times New Roman"/>
          <w:sz w:val="24"/>
          <w:shd w:val="clear" w:fill="FFFFFF"/>
        </w:rPr>
        <w:t xml:space="preserve">17. Пасько, О. В. Технология продукции общественного питания. Лабораторный практикум : учебное пособие для СПО / О. В. Пасько, О. В. Автюхова. — 2-е изд., испр. и доп. — М. : Издательство Юрайт, 2017. — 248 с. — (Профессиональное образование). — ISBN 978-5-534-01244-6. 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/>
        <w:jc w:val="both"/>
        <w:rPr>
          <w:rFonts w:ascii="Times New Roman" w:hAnsi="Times New Roman"/>
          <w:sz w:val="24"/>
          <w:shd w:val="clear" w:fill="FFFFFF"/>
        </w:rPr>
      </w:pPr>
      <w:r>
        <w:rPr>
          <w:rFonts w:ascii="Times New Roman" w:hAnsi="Times New Roman"/>
          <w:sz w:val="24"/>
          <w:shd w:val="clear" w:fill="FFFFFF"/>
        </w:rPr>
        <w:t>18. Батраева, Э. А. Экономика предприятия общественного питания : учебник и практикум для СПО / Э. А. Батраева. — 2-е изд., перераб. и доп. — М. : Издательство Юрайт, 2017. — 390 с. — (Профессиональное образование). — ISBN 978-5-534-04578-9. https://www.biblio-online.ru/viewer/3854307A-CC01-4C5E-BB56-00D59CBC3546#page/1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/>
        <w:jc w:val="both"/>
        <w:rPr>
          <w:rFonts w:ascii="Times New Roman" w:hAnsi="Times New Roman"/>
          <w:sz w:val="24"/>
          <w:shd w:val="clear" w:fill="FFFFFF"/>
        </w:rPr>
      </w:pPr>
      <w:r>
        <w:rPr>
          <w:rFonts w:ascii="Times New Roman" w:hAnsi="Times New Roman"/>
          <w:sz w:val="24"/>
          <w:shd w:val="clear" w:fill="FFFFFF"/>
        </w:rPr>
        <w:t>19. Щетинин, М. П. Проектирование предприятий общественного питания. Руководство к выполнению учебных проектов : учебное пособие для СПО / М. П. Щетинин, О. В. Пасько, Н. В. Бураковская. — 2-е изд., испр. и доп. — М. : Издательство Юрайт, 2017. — 287 с. — (Профессиональное образование). — ISBN 978-5-534-04464-5. https://www.biblio-online.ru/viewer/89847F9B-2EAD-4972-B611-E2A761DC6AAC#page/1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/>
        <w:jc w:val="both"/>
        <w:rPr>
          <w:rFonts w:ascii="Times New Roman" w:hAnsi="Times New Roman"/>
          <w:sz w:val="24"/>
          <w:shd w:val="clear" w:fill="FFFFFF"/>
        </w:rPr>
      </w:pPr>
      <w:r>
        <w:rPr>
          <w:rFonts w:ascii="Times New Roman" w:hAnsi="Times New Roman"/>
          <w:sz w:val="24"/>
          <w:shd w:val="clear" w:fill="FFFFFF"/>
        </w:rPr>
        <w:t>20. Пасько, О. В. Технология продукции общественного питания за рубежом : учебное пособие для СПО / О. В. Пасько, Н. В. Бураковская. — М. : Издательство Юрайт, 2017. — 163 с. — (Профессиональное образование). — ISBN 978-5-534-04253-5. https://www.biblio-online.ru/viewer/4EFBEF2D-2F5D-48E0-9618-FB231CDC7AD4#page/1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/>
        <w:jc w:val="both"/>
        <w:rPr>
          <w:rFonts w:ascii="Times New Roman" w:hAnsi="Times New Roman"/>
          <w:b w:val="1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2. Электронные издания (электронные ресурсы)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  <w:tab/>
        <w:t>http://hotel.web-3.ru/intarticles/?act=full&amp;id_article=7830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  <w:tab/>
        <w:t>http://www.catalog.horeca.ru/newspaper/business/249/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  <w:tab/>
        <w:t>http://prohotel.ru/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/>
        <w:jc w:val="both"/>
        <w:rPr>
          <w:rFonts w:ascii="Times New Roman" w:hAnsi="Times New Roman"/>
          <w:sz w:val="24"/>
        </w:rPr>
      </w:pP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3. Дополнительные источники</w:t>
      </w:r>
    </w:p>
    <w:p>
      <w:pPr>
        <w:numPr>
          <w:ilvl w:val="0"/>
          <w:numId w:val="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>HYPERLINK "https://www.livelib.ru/author/372859-mironov-sergej" \o "Миронов Сергей"</w:instrText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</w:rPr>
        <w:t>Миронов Сергей</w:t>
      </w:r>
      <w:r>
        <w:rPr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>HYPERLINK "https://www.livelib.ru/book/1000605668-gost-platit-dvazhdy-tehniki-povysheniya-prodazh-v-restorane-mironov-sergej" \o "Гость платит дважды. Техники повышения продаж в ресторане"</w:instrText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</w:rPr>
        <w:t>Гость платит дважды. Техники повышения продаж в ресторане</w:t>
      </w:r>
      <w:r>
        <w:rPr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. Издательство: </w:t>
      </w: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>HYPERLINK "https://www.livelib.ru/publisher/7823-restorannye-vedomosti"</w:instrText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</w:rPr>
        <w:t>«Ресторанные ведомости»</w:t>
      </w:r>
      <w:r>
        <w:rPr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>, 2012.</w:t>
      </w:r>
    </w:p>
    <w:p>
      <w:pPr>
        <w:numPr>
          <w:ilvl w:val="0"/>
          <w:numId w:val="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7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Победоносцева Елена. Все дело в людях. Ваш ресторан: как из персонала сделать команду.  Издательство: </w:t>
      </w: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>HYPERLINK "https://www.livelib.ru/publisher/7823-restorannye-vedomosti"</w:instrText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</w:rPr>
        <w:t>«Ресторанные ведомости»</w:t>
      </w:r>
      <w:r>
        <w:rPr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>, 2016.</w:t>
      </w:r>
    </w:p>
    <w:p>
      <w:pPr>
        <w:numPr>
          <w:ilvl w:val="0"/>
          <w:numId w:val="7"/>
        </w:num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after="0" w:beforeAutospacing="0" w:afterAutospacing="0"/>
        <w:ind w:firstLine="77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Наталья Богатова. Современный ресторан. Книга успешного управляющего. Партнеры. Персонал. Гости. – Ресторанные ведомости, 2014.</w:t>
      </w:r>
    </w:p>
    <w:p>
      <w:pPr>
        <w:pBdr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</w:pBdr>
        <w:spacing w:lineRule="auto" w:line="240" w:after="0" w:beforeAutospacing="0" w:afterAutospacing="0"/>
        <w:ind w:firstLine="709"/>
        <w:jc w:val="both"/>
        <w:rPr>
          <w:rFonts w:ascii="Times New Roman" w:hAnsi="Times New Roman"/>
          <w:color w:val="000000"/>
          <w:sz w:val="24"/>
        </w:rPr>
      </w:pPr>
    </w:p>
    <w:sectPr>
      <w:footerReference xmlns:r="http://schemas.openxmlformats.org/officeDocument/2006/relationships" w:type="first" r:id="RelFtr2"/>
      <w:footerReference xmlns:r="http://schemas.openxmlformats.org/officeDocument/2006/relationships" w:type="default" r:id="RelFtr3"/>
      <w:type w:val="nextPage"/>
      <w:pgSz w:w="11906" w:h="16838" w:code="9"/>
      <w:pgMar w:left="1134" w:right="851" w:top="851" w:bottom="851" w:header="709" w:footer="709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2"/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noProof w:val="1"/>
      </w:rPr>
      <w:t>#</w:t>
    </w:r>
    <w:r>
      <w:rPr>
        <w:noProof w:val="1"/>
      </w:rPr>
      <w:fldChar w:fldCharType="end"/>
    </w:r>
  </w:p>
  <w:p>
    <w:pPr>
      <w:pStyle w:val="P12"/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2"/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  <w:jc w:val="right"/>
    </w:pPr>
  </w:p>
  <w:p>
    <w:pPr>
      <w:pStyle w:val="P12"/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2"/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 w:val="1"/>
      </w:rPr>
      <w:t>#</w:t>
    </w:r>
    <w:r>
      <w:rPr>
        <w:noProof w:val="1"/>
      </w:rPr>
      <w:fldChar w:fldCharType="end"/>
    </w:r>
  </w:p>
  <w:p>
    <w:pPr>
      <w:pStyle w:val="P12"/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</w:pPr>
  </w:p>
</w:ftr>
</file>

<file path=word/numbering.xml><?xml version="1.0" encoding="utf-8"?>
<w:numbering xmlns:w="http://schemas.openxmlformats.org/wordprocessingml/2006/main">
  <w:abstractNum w:abstractNumId="0">
    <w:nsid w:val="05C57876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decimal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abstractNum w:abstractNumId="1">
    <w:nsid w:val="0D9833C5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2">
    <w:nsid w:val="0DFA6B8F"/>
    <w:multiLevelType w:val="multilevel"/>
    <w:lvl w:ilvl="0">
      <w:start w:val="1"/>
      <w:numFmt w:val="decimal"/>
      <w:suff w:val="tab"/>
      <w:lvlText w:val="%1."/>
      <w:lvlJc w:val="left"/>
      <w:pPr>
        <w:ind w:left="360"/>
      </w:pPr>
      <w:rPr/>
    </w:lvl>
    <w:lvl w:ilvl="1">
      <w:start w:val="1"/>
      <w:numFmt w:val="lowerLetter"/>
      <w:suff w:val="tab"/>
      <w:lvlText w:val="%2."/>
      <w:lvlJc w:val="left"/>
      <w:pPr>
        <w:ind w:left="1080"/>
      </w:pPr>
      <w:rPr/>
    </w:lvl>
    <w:lvl w:ilvl="2">
      <w:start w:val="1"/>
      <w:numFmt w:val="lowerRoman"/>
      <w:suff w:val="tab"/>
      <w:lvlText w:val="%3."/>
      <w:lvlJc w:val="left"/>
      <w:pPr>
        <w:ind w:left="1980"/>
      </w:pPr>
      <w:rPr/>
    </w:lvl>
    <w:lvl w:ilvl="3">
      <w:start w:val="1"/>
      <w:numFmt w:val="decimal"/>
      <w:suff w:val="tab"/>
      <w:lvlText w:val="%4."/>
      <w:lvlJc w:val="left"/>
      <w:pPr>
        <w:ind w:left="2520"/>
      </w:pPr>
      <w:rPr/>
    </w:lvl>
    <w:lvl w:ilvl="4">
      <w:start w:val="1"/>
      <w:numFmt w:val="lowerLetter"/>
      <w:suff w:val="tab"/>
      <w:lvlText w:val="%5."/>
      <w:lvlJc w:val="left"/>
      <w:pPr>
        <w:ind w:left="3240"/>
      </w:pPr>
      <w:rPr/>
    </w:lvl>
    <w:lvl w:ilvl="5">
      <w:start w:val="1"/>
      <w:numFmt w:val="lowerRoman"/>
      <w:suff w:val="tab"/>
      <w:lvlText w:val="%6."/>
      <w:lvlJc w:val="left"/>
      <w:pPr>
        <w:ind w:left="4140"/>
      </w:pPr>
      <w:rPr/>
    </w:lvl>
    <w:lvl w:ilvl="6">
      <w:start w:val="1"/>
      <w:numFmt w:val="decimal"/>
      <w:suff w:val="tab"/>
      <w:lvlText w:val="%7."/>
      <w:lvlJc w:val="left"/>
      <w:pPr>
        <w:ind w:left="4680"/>
      </w:pPr>
      <w:rPr/>
    </w:lvl>
    <w:lvl w:ilvl="7">
      <w:start w:val="1"/>
      <w:numFmt w:val="lowerLetter"/>
      <w:suff w:val="tab"/>
      <w:lvlText w:val="%8."/>
      <w:lvlJc w:val="left"/>
      <w:pPr>
        <w:ind w:left="5400"/>
      </w:pPr>
      <w:rPr/>
    </w:lvl>
    <w:lvl w:ilvl="8">
      <w:start w:val="1"/>
      <w:numFmt w:val="lowerRoman"/>
      <w:suff w:val="tab"/>
      <w:lvlText w:val="%9."/>
      <w:lvlJc w:val="left"/>
      <w:pPr>
        <w:ind w:left="6300"/>
      </w:pPr>
      <w:rPr/>
    </w:lvl>
  </w:abstractNum>
  <w:abstractNum w:abstractNumId="3">
    <w:nsid w:val="148E2CF0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decimal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abstractNum w:abstractNumId="4">
    <w:nsid w:val="17AF3A59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360"/>
        <w:tabs>
          <w:tab w:val="left" w:pos="360" w:leader="none"/>
        </w:tabs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080"/>
        <w:tabs>
          <w:tab w:val="left" w:pos="1080" w:leader="none"/>
        </w:tabs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1800"/>
        <w:tabs>
          <w:tab w:val="left" w:pos="1800" w:leader="none"/>
        </w:tabs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520"/>
        <w:tabs>
          <w:tab w:val="left" w:pos="2520" w:leader="none"/>
        </w:tabs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240"/>
        <w:tabs>
          <w:tab w:val="left" w:pos="3240" w:leader="none"/>
        </w:tabs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3960"/>
        <w:tabs>
          <w:tab w:val="left" w:pos="3960" w:leader="none"/>
        </w:tabs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4680"/>
        <w:tabs>
          <w:tab w:val="left" w:pos="4680" w:leader="none"/>
        </w:tabs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400"/>
        <w:tabs>
          <w:tab w:val="left" w:pos="5400" w:leader="none"/>
        </w:tabs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120"/>
        <w:tabs>
          <w:tab w:val="left" w:pos="6120" w:leader="none"/>
        </w:tabs>
      </w:pPr>
      <w:rPr/>
    </w:lvl>
  </w:abstractNum>
  <w:abstractNum w:abstractNumId="5">
    <w:nsid w:val="184430C3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6">
    <w:nsid w:val="21487CC3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7">
    <w:nsid w:val="245B77BF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8">
    <w:nsid w:val="27563A19"/>
    <w:multiLevelType w:val="multilevel"/>
    <w:lvl w:ilvl="0">
      <w:start w:val="1"/>
      <w:numFmt w:val="decimal"/>
      <w:suff w:val="tab"/>
      <w:lvlText w:val="%1."/>
      <w:lvlJc w:val="left"/>
      <w:pPr>
        <w:ind w:hanging="360" w:left="1350"/>
      </w:pPr>
      <w:rPr/>
    </w:lvl>
    <w:lvl w:ilvl="1">
      <w:start w:val="2"/>
      <w:numFmt w:val="decimal"/>
      <w:isLgl w:val="1"/>
      <w:suff w:val="tab"/>
      <w:lvlText w:val="%1.%2."/>
      <w:lvlJc w:val="left"/>
      <w:pPr>
        <w:ind w:hanging="540" w:left="900"/>
      </w:pPr>
      <w:rPr/>
    </w:lvl>
    <w:lvl w:ilvl="2">
      <w:start w:val="1"/>
      <w:numFmt w:val="decimal"/>
      <w:isLgl w:val="1"/>
      <w:suff w:val="tab"/>
      <w:lvlText w:val="%1.%2.%3."/>
      <w:lvlJc w:val="left"/>
      <w:pPr>
        <w:ind w:hanging="720" w:left="1080"/>
      </w:pPr>
      <w:rPr/>
    </w:lvl>
    <w:lvl w:ilvl="3">
      <w:start w:val="1"/>
      <w:numFmt w:val="decimal"/>
      <w:isLgl w:val="1"/>
      <w:suff w:val="tab"/>
      <w:lvlText w:val="%1.%2.%3.%4."/>
      <w:lvlJc w:val="left"/>
      <w:pPr>
        <w:ind w:hanging="720" w:left="1080"/>
      </w:pPr>
      <w:rPr/>
    </w:lvl>
    <w:lvl w:ilvl="4">
      <w:start w:val="1"/>
      <w:numFmt w:val="decimal"/>
      <w:isLgl w:val="1"/>
      <w:suff w:val="tab"/>
      <w:lvlText w:val="%1.%2.%3.%4.%5."/>
      <w:lvlJc w:val="left"/>
      <w:pPr>
        <w:ind w:hanging="1080" w:left="1440"/>
      </w:pPr>
      <w:rPr/>
    </w:lvl>
    <w:lvl w:ilvl="5">
      <w:start w:val="1"/>
      <w:numFmt w:val="decimal"/>
      <w:isLgl w:val="1"/>
      <w:suff w:val="tab"/>
      <w:lvlText w:val="%1.%2.%3.%4.%5.%6."/>
      <w:lvlJc w:val="left"/>
      <w:pPr>
        <w:ind w:hanging="1080" w:left="1440"/>
      </w:pPr>
      <w:rPr/>
    </w:lvl>
    <w:lvl w:ilvl="6">
      <w:start w:val="1"/>
      <w:numFmt w:val="decimal"/>
      <w:isLgl w:val="1"/>
      <w:suff w:val="tab"/>
      <w:lvlText w:val="%1.%2.%3.%4.%5.%6.%7."/>
      <w:lvlJc w:val="left"/>
      <w:pPr>
        <w:ind w:hanging="1440" w:left="1800"/>
      </w:pPr>
      <w:rPr/>
    </w:lvl>
    <w:lvl w:ilvl="7">
      <w:start w:val="1"/>
      <w:numFmt w:val="decimal"/>
      <w:isLgl w:val="1"/>
      <w:suff w:val="tab"/>
      <w:lvlText w:val="%1.%2.%3.%4.%5.%6.%7.%8."/>
      <w:lvlJc w:val="left"/>
      <w:pPr>
        <w:ind w:hanging="1440" w:left="1800"/>
      </w:pPr>
      <w:rPr/>
    </w:lvl>
    <w:lvl w:ilvl="8">
      <w:start w:val="1"/>
      <w:numFmt w:val="decimal"/>
      <w:isLgl w:val="1"/>
      <w:suff w:val="tab"/>
      <w:lvlText w:val="%1.%2.%3.%4.%5.%6.%7.%8.%9."/>
      <w:lvlJc w:val="left"/>
      <w:pPr>
        <w:ind w:hanging="1800" w:left="2160"/>
      </w:pPr>
      <w:rPr/>
    </w:lvl>
  </w:abstractNum>
  <w:abstractNum w:abstractNumId="9">
    <w:nsid w:val="2A1E6C0E"/>
    <w:multiLevelType w:val="hybridMultilevel"/>
    <w:lvl w:ilvl="0" w:tplc="ACF83BC8">
      <w:start w:val="1"/>
      <w:numFmt w:val="bullet"/>
      <w:suff w:val="tab"/>
      <w:lvlText w:val="-"/>
      <w:lvlJc w:val="left"/>
      <w:pPr>
        <w:ind w:hanging="360" w:left="720"/>
      </w:pPr>
      <w:rPr>
        <w:rFonts w:ascii="Courier New" w:hAnsi="Courier New"/>
        <w:sz w:val="24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0">
    <w:nsid w:val="30992C6D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11">
    <w:nsid w:val="3AD06DBA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decimal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abstractNum w:abstractNumId="12">
    <w:nsid w:val="45563E2C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360"/>
        <w:tabs>
          <w:tab w:val="left" w:pos="360" w:leader="none"/>
        </w:tabs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080"/>
        <w:tabs>
          <w:tab w:val="left" w:pos="1080" w:leader="none"/>
        </w:tabs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1800"/>
        <w:tabs>
          <w:tab w:val="left" w:pos="1800" w:leader="none"/>
        </w:tabs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520"/>
        <w:tabs>
          <w:tab w:val="left" w:pos="2520" w:leader="none"/>
        </w:tabs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240"/>
        <w:tabs>
          <w:tab w:val="left" w:pos="3240" w:leader="none"/>
        </w:tabs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3960"/>
        <w:tabs>
          <w:tab w:val="left" w:pos="3960" w:leader="none"/>
        </w:tabs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4680"/>
        <w:tabs>
          <w:tab w:val="left" w:pos="4680" w:leader="none"/>
        </w:tabs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400"/>
        <w:tabs>
          <w:tab w:val="left" w:pos="5400" w:leader="none"/>
        </w:tabs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120"/>
        <w:tabs>
          <w:tab w:val="left" w:pos="6120" w:leader="none"/>
        </w:tabs>
      </w:pPr>
      <w:rPr/>
    </w:lvl>
  </w:abstractNum>
  <w:abstractNum w:abstractNumId="13">
    <w:nsid w:val="459E0CC1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080"/>
        <w:tabs>
          <w:tab w:val="left" w:pos="1080" w:leader="none"/>
        </w:tabs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1800"/>
        <w:tabs>
          <w:tab w:val="left" w:pos="1800" w:leader="none"/>
        </w:tabs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520"/>
        <w:tabs>
          <w:tab w:val="left" w:pos="2520" w:leader="none"/>
        </w:tabs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240"/>
        <w:tabs>
          <w:tab w:val="left" w:pos="3240" w:leader="none"/>
        </w:tabs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3960"/>
        <w:tabs>
          <w:tab w:val="left" w:pos="3960" w:leader="none"/>
        </w:tabs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4680"/>
        <w:tabs>
          <w:tab w:val="left" w:pos="4680" w:leader="none"/>
        </w:tabs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400"/>
        <w:tabs>
          <w:tab w:val="left" w:pos="5400" w:leader="none"/>
        </w:tabs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120"/>
        <w:tabs>
          <w:tab w:val="left" w:pos="6120" w:leader="none"/>
        </w:tabs>
      </w:pPr>
      <w:rPr/>
    </w:lvl>
  </w:abstractNum>
  <w:abstractNum w:abstractNumId="14">
    <w:nsid w:val="49370162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abstractNum w:abstractNumId="15">
    <w:nsid w:val="4BC1677C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16">
    <w:nsid w:val="572D27EC"/>
    <w:multiLevelType w:val="hybridMultilevel"/>
    <w:lvl w:ilvl="0" w:tplc="ACF83BC8">
      <w:start w:val="1"/>
      <w:numFmt w:val="bullet"/>
      <w:suff w:val="tab"/>
      <w:lvlText w:val="-"/>
      <w:lvlJc w:val="left"/>
      <w:pPr>
        <w:ind w:hanging="360" w:left="720"/>
      </w:pPr>
      <w:rPr>
        <w:rFonts w:ascii="Courier New" w:hAnsi="Courier New"/>
        <w:sz w:val="24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7">
    <w:nsid w:val="587E25F9"/>
    <w:multiLevelType w:val="hybridMultilevel"/>
    <w:lvl w:ilvl="0" w:tplc="ACF83BC8">
      <w:start w:val="1"/>
      <w:numFmt w:val="bullet"/>
      <w:suff w:val="tab"/>
      <w:lvlText w:val="-"/>
      <w:lvlJc w:val="left"/>
      <w:pPr>
        <w:ind w:hanging="360" w:left="720"/>
      </w:pPr>
      <w:rPr>
        <w:rFonts w:ascii="Courier New" w:hAnsi="Courier New"/>
        <w:sz w:val="24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8">
    <w:nsid w:val="60F84390"/>
    <w:multiLevelType w:val="hybridMultilevel"/>
    <w:lvl w:ilvl="0" w:tplc="ACF83BC8">
      <w:start w:val="1"/>
      <w:numFmt w:val="bullet"/>
      <w:suff w:val="tab"/>
      <w:lvlText w:val="-"/>
      <w:lvlJc w:val="left"/>
      <w:pPr>
        <w:ind w:hanging="360" w:left="720"/>
      </w:pPr>
      <w:rPr>
        <w:rFonts w:ascii="Courier New" w:hAnsi="Courier New"/>
        <w:sz w:val="24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9">
    <w:nsid w:val="61CA5D92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20">
    <w:nsid w:val="6242424F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21">
    <w:nsid w:val="62AF1ABC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360"/>
        <w:tabs>
          <w:tab w:val="left" w:pos="360" w:leader="none"/>
        </w:tabs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080"/>
        <w:tabs>
          <w:tab w:val="left" w:pos="1080" w:leader="none"/>
        </w:tabs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1800"/>
        <w:tabs>
          <w:tab w:val="left" w:pos="1800" w:leader="none"/>
        </w:tabs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520"/>
        <w:tabs>
          <w:tab w:val="left" w:pos="2520" w:leader="none"/>
        </w:tabs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240"/>
        <w:tabs>
          <w:tab w:val="left" w:pos="3240" w:leader="none"/>
        </w:tabs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3960"/>
        <w:tabs>
          <w:tab w:val="left" w:pos="3960" w:leader="none"/>
        </w:tabs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4680"/>
        <w:tabs>
          <w:tab w:val="left" w:pos="4680" w:leader="none"/>
        </w:tabs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400"/>
        <w:tabs>
          <w:tab w:val="left" w:pos="5400" w:leader="none"/>
        </w:tabs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120"/>
        <w:tabs>
          <w:tab w:val="left" w:pos="6120" w:leader="none"/>
        </w:tabs>
      </w:pPr>
      <w:rPr/>
    </w:lvl>
  </w:abstractNum>
  <w:abstractNum w:abstractNumId="22">
    <w:nsid w:val="64974CCA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decimal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abstractNum w:abstractNumId="23">
    <w:nsid w:val="64BB366F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decimal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abstractNum w:abstractNumId="24">
    <w:nsid w:val="65FF28EE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decimal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abstractNum w:abstractNumId="25">
    <w:nsid w:val="67922A0A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26">
    <w:nsid w:val="6C0540DA"/>
    <w:multiLevelType w:val="hybridMultilevel"/>
    <w:lvl w:ilvl="0" w:tplc="ACF83BC8">
      <w:start w:val="1"/>
      <w:numFmt w:val="bullet"/>
      <w:suff w:val="tab"/>
      <w:lvlText w:val="-"/>
      <w:lvlJc w:val="left"/>
      <w:pPr>
        <w:ind w:hanging="360" w:left="720"/>
      </w:pPr>
      <w:rPr>
        <w:rFonts w:ascii="Courier New" w:hAnsi="Courier New"/>
        <w:sz w:val="24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7">
    <w:nsid w:val="79760628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86"/>
        <w:tabs>
          <w:tab w:val="left" w:pos="786" w:leader="none"/>
        </w:tabs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506"/>
        <w:tabs>
          <w:tab w:val="left" w:pos="1506" w:leader="none"/>
        </w:tabs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226"/>
        <w:tabs>
          <w:tab w:val="left" w:pos="2226" w:leader="none"/>
        </w:tabs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946"/>
        <w:tabs>
          <w:tab w:val="left" w:pos="2946" w:leader="none"/>
        </w:tabs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66"/>
        <w:tabs>
          <w:tab w:val="left" w:pos="3666" w:leader="none"/>
        </w:tabs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86"/>
        <w:tabs>
          <w:tab w:val="left" w:pos="4386" w:leader="none"/>
        </w:tabs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106"/>
        <w:tabs>
          <w:tab w:val="left" w:pos="5106" w:leader="none"/>
        </w:tabs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826"/>
        <w:tabs>
          <w:tab w:val="left" w:pos="5826" w:leader="none"/>
        </w:tabs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546"/>
        <w:tabs>
          <w:tab w:val="left" w:pos="6546" w:leader="none"/>
        </w:tabs>
      </w:pPr>
      <w:rPr/>
    </w:lvl>
  </w:abstractNum>
  <w:abstractNum w:abstractNumId="28">
    <w:nsid w:val="7D667AFE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29">
    <w:nsid w:val="7F680157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num w:numId="1">
    <w:abstractNumId w:val="26"/>
  </w:num>
  <w:num w:numId="2">
    <w:abstractNumId w:val="9"/>
  </w:num>
  <w:num w:numId="3">
    <w:abstractNumId w:val="17"/>
  </w:num>
  <w:num w:numId="4">
    <w:abstractNumId w:val="16"/>
  </w:num>
  <w:num w:numId="5">
    <w:abstractNumId w:val="8"/>
  </w:num>
  <w:num w:numId="6">
    <w:abstractNumId w:val="25"/>
  </w:num>
  <w:num w:numId="7">
    <w:abstractNumId w:val="29"/>
  </w:num>
  <w:num w:numId="8">
    <w:abstractNumId w:val="28"/>
  </w:num>
  <w:num w:numId="9">
    <w:abstractNumId w:val="18"/>
  </w:num>
  <w:num w:numId="10">
    <w:abstractNumId w:val="19"/>
  </w:num>
  <w:num w:numId="11">
    <w:abstractNumId w:val="21"/>
  </w:num>
  <w:num w:numId="12">
    <w:abstractNumId w:val="13"/>
  </w:num>
  <w:num w:numId="13">
    <w:abstractNumId w:val="4"/>
  </w:num>
  <w:num w:numId="14">
    <w:abstractNumId w:val="27"/>
  </w:num>
  <w:num w:numId="15">
    <w:abstractNumId w:val="12"/>
  </w:num>
  <w:num w:numId="16">
    <w:abstractNumId w:val="5"/>
  </w:num>
  <w:num w:numId="17">
    <w:abstractNumId w:val="24"/>
  </w:num>
  <w:num w:numId="18">
    <w:abstractNumId w:val="20"/>
  </w:num>
  <w:num w:numId="19">
    <w:abstractNumId w:val="23"/>
  </w:num>
  <w:num w:numId="20">
    <w:abstractNumId w:val="10"/>
  </w:num>
  <w:num w:numId="21">
    <w:abstractNumId w:val="3"/>
  </w:num>
  <w:num w:numId="22">
    <w:abstractNumId w:val="7"/>
  </w:num>
  <w:num w:numId="23">
    <w:abstractNumId w:val="1"/>
  </w:num>
  <w:num w:numId="24">
    <w:abstractNumId w:val="15"/>
  </w:num>
  <w:num w:numId="25">
    <w:abstractNumId w:val="6"/>
  </w:num>
  <w:num w:numId="26">
    <w:abstractNumId w:val="14"/>
  </w:num>
  <w:num w:numId="27">
    <w:abstractNumId w:val="0"/>
  </w:num>
  <w:num w:numId="28">
    <w:abstractNumId w:val="22"/>
  </w:num>
  <w:num w:numId="29">
    <w:abstractNumId w:val="11"/>
  </w:num>
</w:numbering>
</file>

<file path=word/settings.xml><?xml version="1.0" encoding="utf-8"?>
<w:settings xmlns:w="http://schemas.openxmlformats.org/wordprocessingml/2006/main">
  <w:displayBackgroundShape w:val="0"/>
  <w:defaultTabStop w:val="709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>
      <w:pBdr>
        <w:top w:val="none" w:sz="0" w:space="0" w:shadow="0" w:frame="0" w:color="000000"/>
        <w:left w:val="none" w:sz="0" w:space="0" w:shadow="0" w:frame="0" w:color="000000"/>
        <w:bottom w:val="none" w:sz="0" w:space="0" w:shadow="0" w:frame="0" w:color="000000"/>
        <w:right w:val="none" w:sz="0" w:space="0" w:shadow="0" w:frame="0" w:color="000000"/>
      </w:pBdr>
      <w:spacing w:lineRule="auto" w:line="276" w:after="200" w:beforeAutospacing="0" w:afterAutospacing="0"/>
    </w:pPr>
    <w:rPr>
      <w:sz w:val="22"/>
    </w:rPr>
  </w:style>
  <w:style w:type="paragraph" w:styleId="P1">
    <w:name w:val="heading 1"/>
    <w:basedOn w:val="P0"/>
    <w:next w:val="P0"/>
    <w:link w:val="C3"/>
    <w:qFormat/>
    <w:pPr>
      <w:keepNext w:val="1"/>
      <w:keepLines w:val="1"/>
      <w:spacing w:before="480" w:after="0" w:beforeAutospacing="0" w:afterAutospacing="0"/>
      <w:outlineLvl w:val="0"/>
    </w:pPr>
    <w:rPr>
      <w:rFonts w:ascii="Cambria" w:hAnsi="Cambria"/>
      <w:b w:val="1"/>
      <w:color w:val="365F91"/>
      <w:sz w:val="28"/>
    </w:rPr>
  </w:style>
  <w:style w:type="paragraph" w:styleId="P2">
    <w:name w:val="heading 2"/>
    <w:basedOn w:val="P0"/>
    <w:link w:val="C4"/>
    <w:qFormat/>
    <w:pPr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  <w:spacing w:lineRule="auto" w:line="240" w:before="100" w:after="100" w:beforeAutospacing="1" w:afterAutospacing="1"/>
      <w:outlineLvl w:val="1"/>
    </w:pPr>
    <w:rPr>
      <w:rFonts w:ascii="Times New Roman" w:hAnsi="Times New Roman"/>
      <w:b w:val="1"/>
      <w:sz w:val="36"/>
    </w:rPr>
  </w:style>
  <w:style w:type="paragraph" w:styleId="P3">
    <w:name w:val="heading 3"/>
    <w:basedOn w:val="P0"/>
    <w:next w:val="P0"/>
    <w:link w:val="C5"/>
    <w:qFormat/>
    <w:pPr>
      <w:keepNext w:val="1"/>
      <w:keepLines w:val="1"/>
      <w:spacing w:before="200" w:after="0" w:beforeAutospacing="0" w:afterAutospacing="0"/>
      <w:outlineLvl w:val="2"/>
    </w:pPr>
    <w:rPr>
      <w:rFonts w:ascii="Cambria" w:hAnsi="Cambria"/>
      <w:b w:val="1"/>
      <w:color w:val="4F81BD"/>
    </w:rPr>
  </w:style>
  <w:style w:type="paragraph" w:styleId="P4">
    <w:name w:val="c15"/>
    <w:basedOn w:val="P0"/>
    <w:pPr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5">
    <w:name w:val="Normal (Web)"/>
    <w:basedOn w:val="P0"/>
    <w:pPr>
      <w:pBdr>
        <w:top w:val="none" w:sz="0" w:space="3" w:shadow="0" w:frame="0" w:color="000000"/>
        <w:left w:val="none" w:sz="0" w:space="3" w:shadow="0" w:frame="0" w:color="000000"/>
        <w:bottom w:val="none" w:sz="0" w:space="3" w:shadow="0" w:frame="0" w:color="000000"/>
        <w:right w:val="none" w:sz="0" w:space="3" w:shadow="0" w:frame="0" w:color="000000"/>
      </w:pBd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6">
    <w:name w:val="_()"/>
    <w:basedOn w:val="P0"/>
    <w:pPr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7">
    <w:name w:val="List Paragraph"/>
    <w:basedOn w:val="P0"/>
    <w:qFormat/>
    <w:pPr>
      <w:ind w:left="720"/>
    </w:pPr>
    <w:rPr/>
  </w:style>
  <w:style w:type="paragraph" w:styleId="P8">
    <w:name w:val="Title"/>
    <w:basedOn w:val="P0"/>
    <w:link w:val="C7"/>
    <w:qFormat/>
    <w:pPr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  <w:spacing w:lineRule="auto" w:line="240" w:after="0" w:beforeAutospacing="0" w:afterAutospacing="0"/>
      <w:jc w:val="center"/>
    </w:pPr>
    <w:rPr>
      <w:rFonts w:ascii="Courier New" w:hAnsi="Courier New"/>
      <w:b w:val="1"/>
      <w:sz w:val="28"/>
    </w:rPr>
  </w:style>
  <w:style w:type="paragraph" w:styleId="P9">
    <w:name w:val="Balloon Text"/>
    <w:basedOn w:val="P0"/>
    <w:link w:val="C8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paragraph" w:styleId="P10">
    <w:name w:val="Body Text"/>
    <w:basedOn w:val="P0"/>
    <w:link w:val="C10"/>
    <w:pPr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  <w:spacing w:lineRule="auto" w:line="240" w:after="0" w:beforeAutospacing="0" w:afterAutospacing="0"/>
      <w:jc w:val="both"/>
    </w:pPr>
    <w:rPr>
      <w:rFonts w:ascii="Bookman Old Style" w:hAnsi="Bookman Old Style"/>
      <w:sz w:val="20"/>
    </w:rPr>
  </w:style>
  <w:style w:type="paragraph" w:styleId="P11">
    <w:name w:val="header"/>
    <w:basedOn w:val="P0"/>
    <w:link w:val="C11"/>
    <w:pPr>
      <w:tabs>
        <w:tab w:val="center" w:pos="4677" w:leader="none"/>
        <w:tab w:val="right" w:pos="9355" w:leader="none"/>
      </w:tabs>
      <w:spacing w:lineRule="auto" w:line="240" w:after="0" w:beforeAutospacing="0" w:afterAutospacing="0"/>
    </w:pPr>
    <w:rPr/>
  </w:style>
  <w:style w:type="paragraph" w:styleId="P12">
    <w:name w:val="footer"/>
    <w:basedOn w:val="P0"/>
    <w:link w:val="C12"/>
    <w:pPr>
      <w:tabs>
        <w:tab w:val="center" w:pos="4677" w:leader="none"/>
        <w:tab w:val="right" w:pos="9355" w:leader="none"/>
      </w:tabs>
      <w:spacing w:lineRule="auto" w:line="240" w:after="0" w:beforeAutospacing="0" w:afterAutospacing="0"/>
    </w:pPr>
    <w:rPr/>
  </w:style>
  <w:style w:type="paragraph" w:styleId="P13">
    <w:name w:val="Заголовок 31"/>
    <w:basedOn w:val="P0"/>
    <w:pPr>
      <w:widowControl w:val="0"/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  <w:spacing w:lineRule="auto" w:line="240" w:after="0" w:beforeAutospacing="0" w:afterAutospacing="0"/>
      <w:ind w:left="119"/>
      <w:outlineLvl w:val="3"/>
    </w:pPr>
    <w:rPr>
      <w:rFonts w:ascii="Times New Roman" w:hAnsi="Times New Roman"/>
      <w:b w:val="1"/>
      <w:sz w:val="24"/>
      <w:u w:val="single"/>
    </w:rPr>
  </w:style>
  <w:style w:type="paragraph" w:styleId="P14">
    <w:name w:val="Table Paragraph"/>
    <w:basedOn w:val="P0"/>
    <w:pPr>
      <w:widowControl w:val="0"/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  <w:spacing w:lineRule="auto" w:line="240" w:after="0" w:beforeAutospacing="0" w:afterAutospacing="0"/>
    </w:pPr>
    <w:rPr/>
  </w:style>
  <w:style w:type="paragraph" w:styleId="P15">
    <w:name w:val="No Spacing"/>
    <w:qFormat/>
    <w:pPr/>
    <w:rPr>
      <w:sz w:val="22"/>
    </w:rPr>
  </w:style>
  <w:style w:type="paragraph" w:styleId="P16">
    <w:name w:val="Body Text Indent"/>
    <w:basedOn w:val="P0"/>
    <w:link w:val="C16"/>
    <w:pPr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  <w:spacing w:lineRule="auto" w:line="240" w:after="120" w:beforeAutospacing="0" w:afterAutospacing="0"/>
      <w:ind w:left="283"/>
    </w:pPr>
    <w:rPr>
      <w:rFonts w:ascii="Times New Roman" w:hAnsi="Times New Roman"/>
      <w:sz w:val="24"/>
    </w:rPr>
  </w:style>
  <w:style w:type="paragraph" w:styleId="P17">
    <w:name w:val="Body Text 2"/>
    <w:basedOn w:val="P0"/>
    <w:link w:val="C17"/>
    <w:pPr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  <w:spacing w:lineRule="auto" w:line="480" w:after="120" w:beforeAutospacing="0" w:afterAutospacing="0"/>
    </w:pPr>
    <w:rPr>
      <w:rFonts w:ascii="Times New Roman" w:hAnsi="Times New Roman"/>
      <w:sz w:val="24"/>
    </w:rPr>
  </w:style>
  <w:style w:type="paragraph" w:styleId="P18">
    <w:name w:val="Стиль"/>
    <w:basedOn w:val="P0"/>
    <w:next w:val="P8"/>
    <w:pPr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  <w:spacing w:lineRule="auto" w:line="240" w:after="0" w:beforeAutospacing="0" w:afterAutospacing="0"/>
      <w:jc w:val="center"/>
    </w:pPr>
    <w:rPr>
      <w:rFonts w:ascii="Times New Roman" w:hAnsi="Times New Roman"/>
      <w:b w:val="1"/>
      <w:sz w:val="36"/>
    </w:rPr>
  </w:style>
  <w:style w:type="paragraph" w:styleId="P19">
    <w:name w:val="Обычный1"/>
    <w:pPr>
      <w:widowControl w:val="0"/>
      <w:spacing w:lineRule="auto" w:line="300" w:beforeAutospacing="0" w:afterAutospacing="0"/>
      <w:ind w:hanging="340" w:left="360"/>
    </w:pPr>
    <w:rPr>
      <w:rFonts w:ascii="Times New Roman" w:hAnsi="Times New Roman"/>
      <w:sz w:val="24"/>
    </w:rPr>
  </w:style>
  <w:style w:type="paragraph" w:styleId="P20">
    <w:name w:val="c2"/>
    <w:basedOn w:val="P0"/>
    <w:pPr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21">
    <w:name w:val="c5"/>
    <w:basedOn w:val="P0"/>
    <w:pPr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22">
    <w:name w:val="c7"/>
    <w:basedOn w:val="P0"/>
    <w:pPr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23">
    <w:name w:val="c6"/>
    <w:basedOn w:val="P0"/>
    <w:pPr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24">
    <w:name w:val="c1"/>
    <w:basedOn w:val="P0"/>
    <w:pPr>
      <w:pBdr>
        <w:top w:val="none" w:sz="0" w:space="0" w:shadow="0" w:frame="0" w:color="auto"/>
        <w:left w:val="none" w:sz="0" w:space="0" w:shadow="0" w:frame="0" w:color="auto"/>
        <w:bottom w:val="none" w:sz="0" w:space="0" w:shadow="0" w:frame="0" w:color="auto"/>
        <w:right w:val="none" w:sz="0" w:space="0" w:shadow="0" w:frame="0" w:color="auto"/>
      </w:pBd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Заголовок 1 Знак"/>
    <w:link w:val="P1"/>
    <w:rPr>
      <w:rFonts w:ascii="Cambria" w:hAnsi="Cambria"/>
      <w:b w:val="1"/>
      <w:color w:val="365F91"/>
      <w:sz w:val="28"/>
    </w:rPr>
  </w:style>
  <w:style w:type="character" w:styleId="C4">
    <w:name w:val="Заголовок 2 Знак"/>
    <w:link w:val="P2"/>
    <w:rPr>
      <w:rFonts w:ascii="Times New Roman" w:hAnsi="Times New Roman"/>
      <w:b w:val="1"/>
      <w:sz w:val="36"/>
    </w:rPr>
  </w:style>
  <w:style w:type="character" w:styleId="C5">
    <w:name w:val="Заголовок 3 Знак"/>
    <w:link w:val="P3"/>
    <w:semiHidden/>
    <w:rPr>
      <w:rFonts w:ascii="Cambria" w:hAnsi="Cambria"/>
      <w:b w:val="1"/>
      <w:color w:val="4F81BD"/>
    </w:rPr>
  </w:style>
  <w:style w:type="character" w:styleId="C6">
    <w:name w:val="c3"/>
    <w:basedOn w:val="C0"/>
    <w:rPr/>
  </w:style>
  <w:style w:type="character" w:styleId="C7">
    <w:name w:val="Заголовок Знак"/>
    <w:link w:val="P8"/>
    <w:rPr>
      <w:rFonts w:ascii="Courier New" w:hAnsi="Courier New"/>
      <w:b w:val="1"/>
      <w:sz w:val="28"/>
    </w:rPr>
  </w:style>
  <w:style w:type="character" w:styleId="C8">
    <w:name w:val="Текст выноски Знак"/>
    <w:link w:val="P9"/>
    <w:semiHidden/>
    <w:rPr>
      <w:rFonts w:ascii="Tahoma" w:hAnsi="Tahoma"/>
      <w:sz w:val="16"/>
    </w:rPr>
  </w:style>
  <w:style w:type="character" w:styleId="C9">
    <w:name w:val="apple-converted-space"/>
    <w:basedOn w:val="C0"/>
    <w:rPr/>
  </w:style>
  <w:style w:type="character" w:styleId="C10">
    <w:name w:val="Основной текст Знак"/>
    <w:link w:val="P10"/>
    <w:rPr>
      <w:rFonts w:ascii="Bookman Old Style" w:hAnsi="Bookman Old Style"/>
      <w:sz w:val="20"/>
    </w:rPr>
  </w:style>
  <w:style w:type="character" w:styleId="C11">
    <w:name w:val="Верхний колонтитул Знак"/>
    <w:link w:val="P11"/>
    <w:rPr/>
  </w:style>
  <w:style w:type="character" w:styleId="C12">
    <w:name w:val="Нижний колонтитул Знак"/>
    <w:link w:val="P12"/>
    <w:rPr/>
  </w:style>
  <w:style w:type="character" w:styleId="C13">
    <w:name w:val="Strong"/>
    <w:qFormat/>
    <w:rPr>
      <w:b w:val="1"/>
    </w:rPr>
  </w:style>
  <w:style w:type="character" w:styleId="C14">
    <w:name w:val="Emphasis"/>
    <w:qFormat/>
    <w:rPr>
      <w:i w:val="1"/>
    </w:rPr>
  </w:style>
  <w:style w:type="character" w:styleId="C15">
    <w:name w:val="Placeholder Text"/>
    <w:semiHidden/>
    <w:rPr>
      <w:color w:val="808080"/>
    </w:rPr>
  </w:style>
  <w:style w:type="character" w:styleId="C16">
    <w:name w:val="Основной текст с отступом Знак"/>
    <w:link w:val="P16"/>
    <w:rPr>
      <w:rFonts w:ascii="Times New Roman" w:hAnsi="Times New Roman"/>
      <w:sz w:val="24"/>
    </w:rPr>
  </w:style>
  <w:style w:type="character" w:styleId="C17">
    <w:name w:val="Основной текст 2 Знак"/>
    <w:link w:val="P17"/>
    <w:rPr>
      <w:rFonts w:ascii="Times New Roman" w:hAnsi="Times New Roman"/>
      <w:sz w:val="24"/>
    </w:rPr>
  </w:style>
  <w:style w:type="character" w:styleId="C18">
    <w:name w:val="c0"/>
    <w:basedOn w:val="C0"/>
    <w:rPr/>
  </w:style>
  <w:style w:type="character" w:styleId="C19">
    <w:name w:val="Основной шрифт абзаца"/>
    <w:rPr>
      <w:rFonts w:ascii="Times New Roman" w:hAnsi="Times New Roman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tblPr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</w:tblPr>
    <w:trPr/>
    <w:tcPr/>
  </w:style>
  <w:style w:type="table" w:styleId="T3">
    <w:name w:val="Table Normal1"/>
    <w:semiHidden/>
    <w:pPr>
      <w:widowControl w:val="0"/>
    </w:pPr>
    <w:rPr>
      <w:sz w:val="22"/>
    </w:rPr>
    <w:tblPr>
      <w:tblCellMar>
        <w:top w:w="0" w:type="dxa"/>
        <w:left w:w="0" w:type="dxa"/>
        <w:bottom w:w="0" w:type="dxa"/>
        <w:right w:w="0" w:type="dxa"/>
      </w:tblCellMar>
    </w:tblPr>
    <w:trPr/>
    <w:tcPr/>
  </w:style>
  <w:style w:type="table" w:styleId="T4">
    <w:name w:val="Table Normal11"/>
    <w:semiHidden/>
    <w:pPr>
      <w:widowControl w:val="0"/>
    </w:pPr>
    <w:rPr>
      <w:sz w:val="22"/>
    </w:rPr>
    <w:tblPr>
      <w:tblCellMar>
        <w:top w:w="0" w:type="dxa"/>
        <w:left w:w="0" w:type="dxa"/>
        <w:bottom w:w="0" w:type="dxa"/>
        <w:right w:w="0" w:type="dxa"/>
      </w:tblCellMar>
    </w:tblPr>
    <w:trPr/>
    <w:tcPr/>
  </w:style>
  <w:style w:type="table" w:styleId="T5">
    <w:name w:val="Table Normal2"/>
    <w:semiHidden/>
    <w:pPr>
      <w:widowControl w:val="0"/>
    </w:pPr>
    <w:rPr>
      <w:sz w:val="22"/>
    </w:rPr>
    <w:tblPr>
      <w:tblCellMar>
        <w:top w:w="0" w:type="dxa"/>
        <w:left w:w="0" w:type="dxa"/>
        <w:bottom w:w="0" w:type="dxa"/>
        <w:right w:w="0" w:type="dxa"/>
      </w:tblCellMar>
    </w:tblPr>
    <w:trPr/>
    <w:tcPr/>
  </w:style>
  <w:style w:type="table" w:styleId="T6">
    <w:name w:val="Сетка таблицы1"/>
    <w:rPr>
      <w:rFonts w:ascii="Times New Roman" w:hAnsi="Times New Roman"/>
    </w:rPr>
    <w:tblPr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7">
    <w:name w:val="Сетка таблицы2"/>
    <w:tblPr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11" Type="http://schemas.openxmlformats.org/officeDocument/2006/relationships/image" Target="/media/image11.jpg" /><Relationship Id="Relimage3" Type="http://schemas.openxmlformats.org/officeDocument/2006/relationships/image" Target="/media/image3.png" /><Relationship Id="Relimage4" Type="http://schemas.openxmlformats.org/officeDocument/2006/relationships/image" Target="/media/image4.jpg" /><Relationship Id="Relimage13" Type="http://schemas.openxmlformats.org/officeDocument/2006/relationships/image" Target="/media/image13.jpg" /><Relationship Id="Relimage27" Type="http://schemas.openxmlformats.org/officeDocument/2006/relationships/image" Target="/media/image27.jpg" /><Relationship Id="Relimage15" Type="http://schemas.openxmlformats.org/officeDocument/2006/relationships/image" Target="/media/image15.jpg" /><Relationship Id="Relimage6" Type="http://schemas.openxmlformats.org/officeDocument/2006/relationships/image" Target="/media/image6.jpg" /><Relationship Id="Relimage23" Type="http://schemas.openxmlformats.org/officeDocument/2006/relationships/image" Target="/media/image23.jpg" /><Relationship Id="Relimage29" Type="http://schemas.openxmlformats.org/officeDocument/2006/relationships/image" Target="/media/image29.jpg" /><Relationship Id="Relimage2" Type="http://schemas.openxmlformats.org/officeDocument/2006/relationships/image" Target="/media/image2.jpg" /><Relationship Id="Relimage8" Type="http://schemas.openxmlformats.org/officeDocument/2006/relationships/image" Target="/media/image8.jpg" /><Relationship Id="Relimage22" Type="http://schemas.openxmlformats.org/officeDocument/2006/relationships/image" Target="/media/image22.jpg" /><Relationship Id="Relimage10" Type="http://schemas.openxmlformats.org/officeDocument/2006/relationships/image" Target="/media/image10.jpg" /><Relationship Id="Relimage12" Type="http://schemas.openxmlformats.org/officeDocument/2006/relationships/image" Target="/media/image12.jpg" /><Relationship Id="Relimage24" Type="http://schemas.openxmlformats.org/officeDocument/2006/relationships/image" Target="/media/image24.jpg" /><Relationship Id="Relimage7" Type="http://schemas.openxmlformats.org/officeDocument/2006/relationships/image" Target="/media/image7.jp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jpg" /><Relationship Id="Relimage18" Type="http://schemas.openxmlformats.org/officeDocument/2006/relationships/image" Target="/media/image18.jpg" /><Relationship Id="Relimage26" Type="http://schemas.openxmlformats.org/officeDocument/2006/relationships/image" Target="/media/image26.jpg" /><Relationship Id="Relimage28" Type="http://schemas.openxmlformats.org/officeDocument/2006/relationships/image" Target="/media/image28.jpg" /><Relationship Id="Relimage21" Type="http://schemas.openxmlformats.org/officeDocument/2006/relationships/image" Target="/media/image21.jpg" /><Relationship Id="Relimage1" Type="http://schemas.openxmlformats.org/officeDocument/2006/relationships/image" Target="/media/image1.png" /><Relationship Id="Relimage20" Type="http://schemas.openxmlformats.org/officeDocument/2006/relationships/image" Target="/media/image20.jpg" /><Relationship Id="Relimage9" Type="http://schemas.openxmlformats.org/officeDocument/2006/relationships/image" Target="/media/image9.jpg" /><Relationship Id="Relimage14" Type="http://schemas.openxmlformats.org/officeDocument/2006/relationships/image" Target="/media/image14.jpg" /><Relationship Id="Relimage25" Type="http://schemas.openxmlformats.org/officeDocument/2006/relationships/image" Target="/media/image25.jpg" /><Relationship Id="Relimage5" Type="http://schemas.openxmlformats.org/officeDocument/2006/relationships/image" Target="/media/image5.png" /><Relationship Id="Relimage19" Type="http://schemas.openxmlformats.org/officeDocument/2006/relationships/image" Target="/media/image19.jpg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